
<file path=[Content_Types].xml><?xml version="1.0" encoding="utf-8"?>
<Types xmlns="http://schemas.openxmlformats.org/package/2006/content-types">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3FD0C" w14:textId="1DA637F6" w:rsidR="006F331D" w:rsidRPr="001D7C14" w:rsidRDefault="00E7086A">
      <w:pPr>
        <w:rPr>
          <w:lang w:val="fr-CA"/>
        </w:rPr>
      </w:pPr>
      <w:r w:rsidRPr="001D7C14">
        <w:rPr>
          <w:noProof/>
          <w:lang w:eastAsia="en-CA"/>
        </w:rPr>
        <w:drawing>
          <wp:anchor distT="0" distB="0" distL="114300" distR="114300" simplePos="0" relativeHeight="251791360" behindDoc="1" locked="0" layoutInCell="1" allowOverlap="1" wp14:anchorId="3B435E83" wp14:editId="709E2C22">
            <wp:simplePos x="0" y="0"/>
            <wp:positionH relativeFrom="page">
              <wp:align>left</wp:align>
            </wp:positionH>
            <wp:positionV relativeFrom="paragraph">
              <wp:posOffset>-960331</wp:posOffset>
            </wp:positionV>
            <wp:extent cx="7796530" cy="10095230"/>
            <wp:effectExtent l="0" t="0" r="0" b="1270"/>
            <wp:wrapNone/>
            <wp:docPr id="1" name="Picture 1" descr="Cover V5@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ver V5@4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6530" cy="10095230"/>
                    </a:xfrm>
                    <a:prstGeom prst="rect">
                      <a:avLst/>
                    </a:prstGeom>
                    <a:noFill/>
                  </pic:spPr>
                </pic:pic>
              </a:graphicData>
            </a:graphic>
            <wp14:sizeRelH relativeFrom="page">
              <wp14:pctWidth>0</wp14:pctWidth>
            </wp14:sizeRelH>
            <wp14:sizeRelV relativeFrom="page">
              <wp14:pctHeight>0</wp14:pctHeight>
            </wp14:sizeRelV>
          </wp:anchor>
        </w:drawing>
      </w:r>
    </w:p>
    <w:p w14:paraId="448F8083" w14:textId="77777777" w:rsidR="008C186A" w:rsidRPr="001D7C14" w:rsidRDefault="008C186A" w:rsidP="008C186A">
      <w:pPr>
        <w:spacing w:line="240" w:lineRule="auto"/>
        <w:rPr>
          <w:lang w:val="fr-CA"/>
        </w:rPr>
      </w:pPr>
    </w:p>
    <w:p w14:paraId="5042028C" w14:textId="77777777" w:rsidR="008C186A" w:rsidRPr="001D7C14" w:rsidRDefault="008C186A" w:rsidP="008C186A">
      <w:pPr>
        <w:spacing w:line="240" w:lineRule="auto"/>
        <w:rPr>
          <w:color w:val="033B2B"/>
          <w:lang w:val="fr-CA"/>
        </w:rPr>
      </w:pPr>
    </w:p>
    <w:p w14:paraId="0F68905A" w14:textId="77777777" w:rsidR="00094AE7" w:rsidRPr="001D7C14" w:rsidRDefault="00094AE7" w:rsidP="008C186A">
      <w:pPr>
        <w:spacing w:line="240" w:lineRule="auto"/>
        <w:rPr>
          <w:rFonts w:ascii="MrEavesXLModOTBook" w:hAnsi="MrEavesXLModOTBook"/>
          <w:color w:val="056046" w:themeColor="accent4"/>
          <w:sz w:val="48"/>
          <w:lang w:val="fr-CA"/>
        </w:rPr>
      </w:pPr>
    </w:p>
    <w:p w14:paraId="397677DB" w14:textId="77777777" w:rsidR="00310574" w:rsidRPr="001D7C14" w:rsidRDefault="00310574" w:rsidP="008C186A">
      <w:pPr>
        <w:spacing w:line="240" w:lineRule="auto"/>
        <w:rPr>
          <w:rFonts w:ascii="MrEavesXLModOTBook" w:hAnsi="MrEavesXLModOTBook"/>
          <w:color w:val="056046" w:themeColor="accent4"/>
          <w:sz w:val="48"/>
          <w:lang w:val="fr-CA"/>
        </w:rPr>
      </w:pPr>
    </w:p>
    <w:p w14:paraId="10E0D804" w14:textId="77777777" w:rsidR="00310574" w:rsidRPr="001D7C14" w:rsidRDefault="00310574" w:rsidP="008C186A">
      <w:pPr>
        <w:spacing w:line="240" w:lineRule="auto"/>
        <w:rPr>
          <w:rFonts w:ascii="MrEavesXLModOTBook" w:hAnsi="MrEavesXLModOTBook"/>
          <w:color w:val="056046" w:themeColor="accent4"/>
          <w:sz w:val="48"/>
          <w:lang w:val="fr-CA"/>
        </w:rPr>
      </w:pPr>
    </w:p>
    <w:p w14:paraId="1CCBC18F" w14:textId="77777777" w:rsidR="00310574" w:rsidRPr="001D7C14" w:rsidRDefault="00310574" w:rsidP="00310574">
      <w:pPr>
        <w:spacing w:after="0" w:line="240" w:lineRule="auto"/>
        <w:ind w:left="1418"/>
        <w:rPr>
          <w:rFonts w:ascii="MrEavesXLModOTBook" w:hAnsi="MrEavesXLModOTBook"/>
          <w:color w:val="033B2B"/>
          <w:sz w:val="48"/>
          <w:lang w:val="fr-CA"/>
        </w:rPr>
      </w:pPr>
    </w:p>
    <w:p w14:paraId="4FCD55F4" w14:textId="77777777" w:rsidR="00310574" w:rsidRPr="001D7C14" w:rsidRDefault="00310574" w:rsidP="00310574">
      <w:pPr>
        <w:spacing w:after="0" w:line="240" w:lineRule="auto"/>
        <w:ind w:left="1418"/>
        <w:rPr>
          <w:rFonts w:ascii="MrEavesXLModOTBook" w:hAnsi="MrEavesXLModOTBook"/>
          <w:color w:val="033B2B"/>
          <w:sz w:val="48"/>
          <w:lang w:val="fr-CA"/>
        </w:rPr>
      </w:pPr>
    </w:p>
    <w:p w14:paraId="5D6FA630" w14:textId="77777777" w:rsidR="007F7634" w:rsidRPr="001D7C14" w:rsidRDefault="007F7634" w:rsidP="000A721C">
      <w:pPr>
        <w:spacing w:after="0" w:line="240" w:lineRule="auto"/>
        <w:ind w:left="1418"/>
        <w:rPr>
          <w:rFonts w:ascii="MrEavesXLModOTBook" w:hAnsi="MrEavesXLModOTBook"/>
          <w:color w:val="033B2B"/>
          <w:sz w:val="48"/>
          <w:lang w:val="fr-CA"/>
        </w:rPr>
      </w:pPr>
    </w:p>
    <w:p w14:paraId="136744AA" w14:textId="2D0C6DDB" w:rsidR="00310574" w:rsidRPr="001D7C14" w:rsidRDefault="00062175" w:rsidP="000A721C">
      <w:pPr>
        <w:spacing w:after="0" w:line="240" w:lineRule="auto"/>
        <w:ind w:left="1418"/>
        <w:rPr>
          <w:rFonts w:cs="Calibri Light"/>
          <w:color w:val="033B2B"/>
          <w:sz w:val="48"/>
          <w:lang w:val="fr-CA"/>
        </w:rPr>
      </w:pPr>
      <w:r w:rsidRPr="001D7C14">
        <w:rPr>
          <w:rFonts w:cs="Calibri Light"/>
          <w:color w:val="033B2B"/>
          <w:sz w:val="48"/>
          <w:lang w:val="fr-CA"/>
        </w:rPr>
        <w:t>Équipe Santé Algoma Ontario</w:t>
      </w:r>
    </w:p>
    <w:p w14:paraId="7BC1EB1F" w14:textId="711DAD29" w:rsidR="00310574" w:rsidRPr="001D7C14" w:rsidRDefault="00E71FA0" w:rsidP="000A721C">
      <w:pPr>
        <w:spacing w:after="0" w:line="240" w:lineRule="auto"/>
        <w:ind w:left="1418"/>
        <w:rPr>
          <w:rFonts w:cs="Calibri Light"/>
          <w:color w:val="033B2B"/>
          <w:sz w:val="48"/>
          <w:lang w:val="fr-CA"/>
        </w:rPr>
      </w:pPr>
      <w:r w:rsidRPr="001D7C14">
        <w:rPr>
          <w:rFonts w:cs="Calibri Light"/>
          <w:color w:val="033B2B"/>
          <w:sz w:val="48"/>
          <w:lang w:val="fr-CA"/>
        </w:rPr>
        <w:t>Boîte à</w:t>
      </w:r>
      <w:r w:rsidR="00062175" w:rsidRPr="001D7C14">
        <w:rPr>
          <w:rFonts w:cs="Calibri Light"/>
          <w:color w:val="033B2B"/>
          <w:sz w:val="48"/>
          <w:lang w:val="fr-CA"/>
        </w:rPr>
        <w:t xml:space="preserve"> outils sur le partenariat communautaire</w:t>
      </w:r>
    </w:p>
    <w:p w14:paraId="5965FB66" w14:textId="77777777" w:rsidR="00310574" w:rsidRPr="001D7C14" w:rsidRDefault="00310574" w:rsidP="00310574">
      <w:pPr>
        <w:spacing w:after="0" w:line="240" w:lineRule="auto"/>
        <w:ind w:left="1418"/>
        <w:rPr>
          <w:rFonts w:ascii="MrEavesXLModOTHeavy" w:hAnsi="MrEavesXLModOTHeavy"/>
          <w:color w:val="056046" w:themeColor="accent4"/>
          <w:sz w:val="48"/>
          <w:szCs w:val="48"/>
          <w:lang w:val="fr-CA"/>
        </w:rPr>
      </w:pPr>
    </w:p>
    <w:p w14:paraId="386A4AB4" w14:textId="1A3C3A6C" w:rsidR="008C186A" w:rsidRPr="001D7C14" w:rsidRDefault="00062175" w:rsidP="00310574">
      <w:pPr>
        <w:spacing w:before="240" w:after="0" w:line="192" w:lineRule="auto"/>
        <w:ind w:left="1418"/>
        <w:rPr>
          <w:rFonts w:ascii="Century Gothic" w:hAnsi="Century Gothic"/>
          <w:b/>
          <w:color w:val="056046" w:themeColor="accent4"/>
          <w:sz w:val="120"/>
          <w:szCs w:val="120"/>
          <w:lang w:val="fr-CA"/>
        </w:rPr>
      </w:pPr>
      <w:r w:rsidRPr="001D7C14">
        <w:rPr>
          <w:rFonts w:ascii="Century Gothic" w:hAnsi="Century Gothic"/>
          <w:b/>
          <w:color w:val="056046" w:themeColor="accent4"/>
          <w:sz w:val="120"/>
          <w:szCs w:val="120"/>
          <w:lang w:val="fr-CA"/>
        </w:rPr>
        <w:t>GUIDE</w:t>
      </w:r>
      <w:r w:rsidR="008C186A" w:rsidRPr="001D7C14">
        <w:rPr>
          <w:rFonts w:ascii="Century Gothic" w:hAnsi="Century Gothic"/>
          <w:b/>
          <w:color w:val="056046" w:themeColor="accent4"/>
          <w:sz w:val="120"/>
          <w:szCs w:val="120"/>
          <w:lang w:val="fr-CA"/>
        </w:rPr>
        <w:t xml:space="preserve"> </w:t>
      </w:r>
    </w:p>
    <w:p w14:paraId="60C09C47" w14:textId="2CB85092" w:rsidR="007A66CE" w:rsidRPr="001D7C14" w:rsidRDefault="00062175" w:rsidP="00310574">
      <w:pPr>
        <w:spacing w:after="0" w:line="192" w:lineRule="auto"/>
        <w:ind w:left="1418"/>
        <w:rPr>
          <w:rFonts w:ascii="Century Gothic" w:hAnsi="Century Gothic"/>
          <w:b/>
          <w:color w:val="009966" w:themeColor="accent1"/>
          <w:sz w:val="80"/>
          <w:szCs w:val="80"/>
          <w:lang w:val="fr-CA"/>
        </w:rPr>
      </w:pPr>
      <w:r w:rsidRPr="001D7C14">
        <w:rPr>
          <w:rFonts w:ascii="Century Gothic" w:hAnsi="Century Gothic"/>
          <w:b/>
          <w:color w:val="009966" w:themeColor="accent1"/>
          <w:sz w:val="80"/>
          <w:szCs w:val="80"/>
          <w:lang w:val="fr-CA"/>
        </w:rPr>
        <w:t>À L’INTENTION DU PERSONNEL</w:t>
      </w:r>
    </w:p>
    <w:p w14:paraId="5838352B" w14:textId="77777777" w:rsidR="007A66CE" w:rsidRPr="001D7C14" w:rsidRDefault="007A66CE" w:rsidP="007A66CE">
      <w:pPr>
        <w:rPr>
          <w:lang w:val="fr-CA"/>
        </w:rPr>
      </w:pPr>
    </w:p>
    <w:p w14:paraId="7F5CA99B" w14:textId="77777777" w:rsidR="007A66CE" w:rsidRPr="001D7C14" w:rsidRDefault="00310574" w:rsidP="007A66CE">
      <w:pPr>
        <w:rPr>
          <w:lang w:val="fr-CA"/>
        </w:rPr>
      </w:pPr>
      <w:r w:rsidRPr="001D7C14">
        <w:rPr>
          <w:noProof/>
          <w:lang w:eastAsia="en-CA"/>
        </w:rPr>
        <mc:AlternateContent>
          <mc:Choice Requires="wps">
            <w:drawing>
              <wp:anchor distT="0" distB="0" distL="114300" distR="114300" simplePos="0" relativeHeight="251737088" behindDoc="0" locked="0" layoutInCell="1" allowOverlap="1" wp14:anchorId="7DD80A19" wp14:editId="640862C8">
                <wp:simplePos x="0" y="0"/>
                <wp:positionH relativeFrom="column">
                  <wp:posOffset>960755</wp:posOffset>
                </wp:positionH>
                <wp:positionV relativeFrom="paragraph">
                  <wp:posOffset>68580</wp:posOffset>
                </wp:positionV>
                <wp:extent cx="2427515" cy="0"/>
                <wp:effectExtent l="0" t="19050" r="11430" b="19050"/>
                <wp:wrapNone/>
                <wp:docPr id="28" name="Straight Connector 28"/>
                <wp:cNvGraphicFramePr/>
                <a:graphic xmlns:a="http://schemas.openxmlformats.org/drawingml/2006/main">
                  <a:graphicData uri="http://schemas.microsoft.com/office/word/2010/wordprocessingShape">
                    <wps:wsp>
                      <wps:cNvCnPr/>
                      <wps:spPr>
                        <a:xfrm>
                          <a:off x="0" y="0"/>
                          <a:ext cx="2427515" cy="0"/>
                        </a:xfrm>
                        <a:prstGeom prst="line">
                          <a:avLst/>
                        </a:prstGeom>
                        <a:ln w="28575">
                          <a:solidFill>
                            <a:schemeClr val="accent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DFA785" id="Straight Connector 2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75.65pt,5.4pt" to="26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" strokecolor="#056046 [3207]" strokeweight="2.25pt">
                <v:stroke dashstyle="1 1"/>
              </v:line>
            </w:pict>
          </mc:Fallback>
        </mc:AlternateContent>
      </w:r>
    </w:p>
    <w:p w14:paraId="20E38A3C" w14:textId="77777777" w:rsidR="007A66CE" w:rsidRPr="001D7C14" w:rsidRDefault="007A66CE" w:rsidP="007A66CE">
      <w:pPr>
        <w:rPr>
          <w:lang w:val="fr-CA"/>
        </w:rPr>
      </w:pPr>
    </w:p>
    <w:p w14:paraId="543ADB10" w14:textId="1E4BE615" w:rsidR="007A66CE" w:rsidRPr="001D7C14" w:rsidRDefault="008D37E1" w:rsidP="007A66CE">
      <w:pPr>
        <w:rPr>
          <w:lang w:val="fr-CA"/>
        </w:rPr>
      </w:pPr>
      <w:r>
        <w:rPr>
          <w:lang w:val="fr-CA"/>
        </w:rPr>
        <w:pict w14:anchorId="30C27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8.1pt;margin-top:1.15pt;width:194.5pt;height:62.1pt;z-index:251731968">
            <v:imagedata r:id="rId9" o:title="1 AOHT COLOUR LOGO (WMF)"/>
          </v:shape>
        </w:pict>
      </w:r>
    </w:p>
    <w:p w14:paraId="70F2E8A6" w14:textId="27A92061" w:rsidR="008C3DD6" w:rsidRPr="001D7C14" w:rsidRDefault="008C3DD6" w:rsidP="007A66CE">
      <w:pPr>
        <w:rPr>
          <w:lang w:val="fr-CA"/>
        </w:rPr>
      </w:pPr>
    </w:p>
    <w:p w14:paraId="31D42177" w14:textId="77777777" w:rsidR="00905749" w:rsidRPr="001D7C14" w:rsidRDefault="00905749" w:rsidP="008C3DD6">
      <w:pPr>
        <w:jc w:val="center"/>
        <w:rPr>
          <w:lang w:val="fr-CA" w:eastAsia="en-CA"/>
        </w:rPr>
      </w:pPr>
    </w:p>
    <w:p w14:paraId="3214A122" w14:textId="77777777" w:rsidR="00905749" w:rsidRPr="001D7C14" w:rsidRDefault="00905749" w:rsidP="008D6633">
      <w:pPr>
        <w:rPr>
          <w:lang w:val="fr-CA" w:eastAsia="en-CA"/>
        </w:rPr>
      </w:pPr>
    </w:p>
    <w:sdt>
      <w:sdtPr>
        <w:rPr>
          <w:rFonts w:asciiTheme="minorHAnsi" w:eastAsiaTheme="minorHAnsi" w:hAnsiTheme="minorHAnsi" w:cstheme="minorBidi"/>
          <w:b w:val="0"/>
          <w:bCs w:val="0"/>
          <w:color w:val="auto"/>
          <w:sz w:val="22"/>
          <w:szCs w:val="22"/>
          <w:lang w:val="fr-CA" w:eastAsia="en-US"/>
        </w:rPr>
        <w:id w:val="1201207110"/>
        <w:docPartObj>
          <w:docPartGallery w:val="Table of Contents"/>
          <w:docPartUnique/>
        </w:docPartObj>
      </w:sdtPr>
      <w:sdtEndPr>
        <w:rPr>
          <w:rFonts w:cstheme="minorHAnsi"/>
          <w:sz w:val="24"/>
        </w:rPr>
      </w:sdtEndPr>
      <w:sdtContent>
        <w:p w14:paraId="425E8CF8" w14:textId="3EC0B6BA" w:rsidR="00E75F5B" w:rsidRPr="001D7C14" w:rsidRDefault="00E75F5B">
          <w:pPr>
            <w:pStyle w:val="TOCHeading"/>
            <w:rPr>
              <w:lang w:val="fr-CA"/>
            </w:rPr>
          </w:pPr>
          <w:r w:rsidRPr="001D7C14">
            <w:rPr>
              <w:lang w:val="fr-CA"/>
            </w:rPr>
            <w:t>Tabl</w:t>
          </w:r>
          <w:r w:rsidR="00062175" w:rsidRPr="001D7C14">
            <w:rPr>
              <w:lang w:val="fr-CA"/>
            </w:rPr>
            <w:t>e des matières</w:t>
          </w:r>
        </w:p>
        <w:p w14:paraId="4052EA59" w14:textId="77777777" w:rsidR="00E75F5B" w:rsidRPr="001D7C14" w:rsidRDefault="00E75F5B" w:rsidP="00E75F5B">
          <w:pPr>
            <w:spacing w:after="0"/>
            <w:rPr>
              <w:lang w:val="fr-CA" w:eastAsia="ja-JP"/>
            </w:rPr>
          </w:pPr>
        </w:p>
        <w:p w14:paraId="16FE33D2" w14:textId="1D4B9384" w:rsidR="00F41A48" w:rsidRDefault="00E75F5B">
          <w:pPr>
            <w:pStyle w:val="TOC1"/>
            <w:tabs>
              <w:tab w:val="right" w:leader="dot" w:pos="9350"/>
            </w:tabs>
            <w:rPr>
              <w:rFonts w:asciiTheme="minorHAnsi" w:eastAsiaTheme="minorEastAsia" w:hAnsiTheme="minorHAnsi"/>
              <w:noProof/>
              <w:sz w:val="22"/>
              <w:lang w:eastAsia="en-CA"/>
            </w:rPr>
          </w:pPr>
          <w:r w:rsidRPr="001D7C14">
            <w:rPr>
              <w:rFonts w:asciiTheme="minorHAnsi" w:hAnsiTheme="minorHAnsi" w:cstheme="minorHAnsi"/>
              <w:lang w:val="fr-CA"/>
            </w:rPr>
            <w:fldChar w:fldCharType="begin"/>
          </w:r>
          <w:r w:rsidRPr="001D7C14">
            <w:rPr>
              <w:rFonts w:asciiTheme="minorHAnsi" w:hAnsiTheme="minorHAnsi" w:cstheme="minorHAnsi"/>
              <w:lang w:val="fr-CA"/>
            </w:rPr>
            <w:instrText xml:space="preserve"> TOC \o "1-3" \h \z \u </w:instrText>
          </w:r>
          <w:r w:rsidRPr="001D7C14">
            <w:rPr>
              <w:rFonts w:asciiTheme="minorHAnsi" w:hAnsiTheme="minorHAnsi" w:cstheme="minorHAnsi"/>
              <w:lang w:val="fr-CA"/>
            </w:rPr>
            <w:fldChar w:fldCharType="separate"/>
          </w:r>
          <w:hyperlink w:anchor="_Toc124061577" w:history="1">
            <w:r w:rsidR="00F41A48" w:rsidRPr="00BD16E2">
              <w:rPr>
                <w:rStyle w:val="Hyperlink"/>
                <w:noProof/>
                <w:lang w:val="fr-CA"/>
              </w:rPr>
              <w:t>Qu’est-ce que le partenariat et l’engagement communautaire?</w:t>
            </w:r>
            <w:r w:rsidR="00F41A48">
              <w:rPr>
                <w:noProof/>
                <w:webHidden/>
              </w:rPr>
              <w:tab/>
            </w:r>
            <w:r w:rsidR="00F41A48">
              <w:rPr>
                <w:noProof/>
                <w:webHidden/>
              </w:rPr>
              <w:fldChar w:fldCharType="begin"/>
            </w:r>
            <w:r w:rsidR="00F41A48">
              <w:rPr>
                <w:noProof/>
                <w:webHidden/>
              </w:rPr>
              <w:instrText xml:space="preserve"> PAGEREF _Toc124061577 \h </w:instrText>
            </w:r>
            <w:r w:rsidR="00F41A48">
              <w:rPr>
                <w:noProof/>
                <w:webHidden/>
              </w:rPr>
            </w:r>
            <w:r w:rsidR="00F41A48">
              <w:rPr>
                <w:noProof/>
                <w:webHidden/>
              </w:rPr>
              <w:fldChar w:fldCharType="separate"/>
            </w:r>
            <w:r w:rsidR="00F41A48">
              <w:rPr>
                <w:noProof/>
                <w:webHidden/>
              </w:rPr>
              <w:t>4</w:t>
            </w:r>
            <w:r w:rsidR="00F41A48">
              <w:rPr>
                <w:noProof/>
                <w:webHidden/>
              </w:rPr>
              <w:fldChar w:fldCharType="end"/>
            </w:r>
          </w:hyperlink>
        </w:p>
        <w:p w14:paraId="3116CBDE" w14:textId="5B1F683A" w:rsidR="00F41A48" w:rsidRDefault="008D37E1">
          <w:pPr>
            <w:pStyle w:val="TOC2"/>
            <w:tabs>
              <w:tab w:val="right" w:leader="dot" w:pos="9350"/>
            </w:tabs>
            <w:rPr>
              <w:rFonts w:asciiTheme="minorHAnsi" w:eastAsiaTheme="minorEastAsia" w:hAnsiTheme="minorHAnsi"/>
              <w:noProof/>
              <w:sz w:val="22"/>
              <w:lang w:eastAsia="en-CA"/>
            </w:rPr>
          </w:pPr>
          <w:hyperlink w:anchor="_Toc124061578" w:history="1">
            <w:r w:rsidR="00F41A48" w:rsidRPr="00BD16E2">
              <w:rPr>
                <w:rStyle w:val="Hyperlink"/>
                <w:noProof/>
                <w:lang w:val="fr-CA"/>
              </w:rPr>
              <w:t>L'IMPORTANCE DE LA LANGUE : « Patient » PAR OPPOSITION À « CommunAUTÉ »</w:t>
            </w:r>
            <w:r w:rsidR="00F41A48">
              <w:rPr>
                <w:noProof/>
                <w:webHidden/>
              </w:rPr>
              <w:tab/>
            </w:r>
            <w:r w:rsidR="00F41A48">
              <w:rPr>
                <w:noProof/>
                <w:webHidden/>
              </w:rPr>
              <w:fldChar w:fldCharType="begin"/>
            </w:r>
            <w:r w:rsidR="00F41A48">
              <w:rPr>
                <w:noProof/>
                <w:webHidden/>
              </w:rPr>
              <w:instrText xml:space="preserve"> PAGEREF _Toc124061578 \h </w:instrText>
            </w:r>
            <w:r w:rsidR="00F41A48">
              <w:rPr>
                <w:noProof/>
                <w:webHidden/>
              </w:rPr>
            </w:r>
            <w:r w:rsidR="00F41A48">
              <w:rPr>
                <w:noProof/>
                <w:webHidden/>
              </w:rPr>
              <w:fldChar w:fldCharType="separate"/>
            </w:r>
            <w:r w:rsidR="00F41A48">
              <w:rPr>
                <w:noProof/>
                <w:webHidden/>
              </w:rPr>
              <w:t>4</w:t>
            </w:r>
            <w:r w:rsidR="00F41A48">
              <w:rPr>
                <w:noProof/>
                <w:webHidden/>
              </w:rPr>
              <w:fldChar w:fldCharType="end"/>
            </w:r>
          </w:hyperlink>
        </w:p>
        <w:p w14:paraId="5297CF8D" w14:textId="666CBE9C" w:rsidR="00F41A48" w:rsidRDefault="008D37E1">
          <w:pPr>
            <w:pStyle w:val="TOC2"/>
            <w:tabs>
              <w:tab w:val="right" w:leader="dot" w:pos="9350"/>
            </w:tabs>
            <w:rPr>
              <w:rFonts w:asciiTheme="minorHAnsi" w:eastAsiaTheme="minorEastAsia" w:hAnsiTheme="minorHAnsi"/>
              <w:noProof/>
              <w:sz w:val="22"/>
              <w:lang w:eastAsia="en-CA"/>
            </w:rPr>
          </w:pPr>
          <w:hyperlink w:anchor="_Toc124061579" w:history="1">
            <w:r w:rsidR="00F41A48" w:rsidRPr="00BD16E2">
              <w:rPr>
                <w:rStyle w:val="Hyperlink"/>
                <w:noProof/>
                <w:lang w:val="fr-CA"/>
              </w:rPr>
              <w:t>PRINCIPES DIRECTEURS DE L’ENGAGEMENT</w:t>
            </w:r>
            <w:r w:rsidR="00F41A48">
              <w:rPr>
                <w:noProof/>
                <w:webHidden/>
              </w:rPr>
              <w:tab/>
            </w:r>
            <w:r w:rsidR="00F41A48">
              <w:rPr>
                <w:noProof/>
                <w:webHidden/>
              </w:rPr>
              <w:fldChar w:fldCharType="begin"/>
            </w:r>
            <w:r w:rsidR="00F41A48">
              <w:rPr>
                <w:noProof/>
                <w:webHidden/>
              </w:rPr>
              <w:instrText xml:space="preserve"> PAGEREF _Toc124061579 \h </w:instrText>
            </w:r>
            <w:r w:rsidR="00F41A48">
              <w:rPr>
                <w:noProof/>
                <w:webHidden/>
              </w:rPr>
            </w:r>
            <w:r w:rsidR="00F41A48">
              <w:rPr>
                <w:noProof/>
                <w:webHidden/>
              </w:rPr>
              <w:fldChar w:fldCharType="separate"/>
            </w:r>
            <w:r w:rsidR="00F41A48">
              <w:rPr>
                <w:noProof/>
                <w:webHidden/>
              </w:rPr>
              <w:t>5</w:t>
            </w:r>
            <w:r w:rsidR="00F41A48">
              <w:rPr>
                <w:noProof/>
                <w:webHidden/>
              </w:rPr>
              <w:fldChar w:fldCharType="end"/>
            </w:r>
          </w:hyperlink>
        </w:p>
        <w:p w14:paraId="25022E23" w14:textId="4B13F8D2" w:rsidR="00F41A48" w:rsidRDefault="008D37E1">
          <w:pPr>
            <w:pStyle w:val="TOC1"/>
            <w:tabs>
              <w:tab w:val="right" w:leader="dot" w:pos="9350"/>
            </w:tabs>
            <w:rPr>
              <w:rFonts w:asciiTheme="minorHAnsi" w:eastAsiaTheme="minorEastAsia" w:hAnsiTheme="minorHAnsi"/>
              <w:noProof/>
              <w:sz w:val="22"/>
              <w:lang w:eastAsia="en-CA"/>
            </w:rPr>
          </w:pPr>
          <w:hyperlink w:anchor="_Toc124061580" w:history="1">
            <w:r w:rsidR="00F41A48" w:rsidRPr="00BD16E2">
              <w:rPr>
                <w:rStyle w:val="Hyperlink"/>
                <w:noProof/>
                <w:lang w:val="fr-CA"/>
              </w:rPr>
              <w:t>Évaluation de l’état de préparation de l’organisme à travailler avec des partenaires communautaires</w:t>
            </w:r>
            <w:r w:rsidR="00F41A48">
              <w:rPr>
                <w:noProof/>
                <w:webHidden/>
              </w:rPr>
              <w:tab/>
            </w:r>
            <w:r w:rsidR="00F41A48">
              <w:rPr>
                <w:noProof/>
                <w:webHidden/>
              </w:rPr>
              <w:fldChar w:fldCharType="begin"/>
            </w:r>
            <w:r w:rsidR="00F41A48">
              <w:rPr>
                <w:noProof/>
                <w:webHidden/>
              </w:rPr>
              <w:instrText xml:space="preserve"> PAGEREF _Toc124061580 \h </w:instrText>
            </w:r>
            <w:r w:rsidR="00F41A48">
              <w:rPr>
                <w:noProof/>
                <w:webHidden/>
              </w:rPr>
            </w:r>
            <w:r w:rsidR="00F41A48">
              <w:rPr>
                <w:noProof/>
                <w:webHidden/>
              </w:rPr>
              <w:fldChar w:fldCharType="separate"/>
            </w:r>
            <w:r w:rsidR="00F41A48">
              <w:rPr>
                <w:noProof/>
                <w:webHidden/>
              </w:rPr>
              <w:t>6</w:t>
            </w:r>
            <w:r w:rsidR="00F41A48">
              <w:rPr>
                <w:noProof/>
                <w:webHidden/>
              </w:rPr>
              <w:fldChar w:fldCharType="end"/>
            </w:r>
          </w:hyperlink>
        </w:p>
        <w:p w14:paraId="5FB0CD5A" w14:textId="3D3F8E15" w:rsidR="00F41A48" w:rsidRDefault="008D37E1">
          <w:pPr>
            <w:pStyle w:val="TOC1"/>
            <w:tabs>
              <w:tab w:val="right" w:leader="dot" w:pos="9350"/>
            </w:tabs>
            <w:rPr>
              <w:rFonts w:asciiTheme="minorHAnsi" w:eastAsiaTheme="minorEastAsia" w:hAnsiTheme="minorHAnsi"/>
              <w:noProof/>
              <w:sz w:val="22"/>
              <w:lang w:eastAsia="en-CA"/>
            </w:rPr>
          </w:pPr>
          <w:hyperlink w:anchor="_Toc124061581" w:history="1">
            <w:r w:rsidR="00F41A48" w:rsidRPr="00BD16E2">
              <w:rPr>
                <w:rStyle w:val="Hyperlink"/>
                <w:noProof/>
                <w:lang w:val="fr-CA"/>
              </w:rPr>
              <w:t>Comment obtenir l’engagement de partenaires communautaire</w:t>
            </w:r>
            <w:r w:rsidR="00F41A48">
              <w:rPr>
                <w:noProof/>
                <w:webHidden/>
              </w:rPr>
              <w:tab/>
            </w:r>
            <w:r w:rsidR="00F41A48">
              <w:rPr>
                <w:noProof/>
                <w:webHidden/>
              </w:rPr>
              <w:fldChar w:fldCharType="begin"/>
            </w:r>
            <w:r w:rsidR="00F41A48">
              <w:rPr>
                <w:noProof/>
                <w:webHidden/>
              </w:rPr>
              <w:instrText xml:space="preserve"> PAGEREF _Toc124061581 \h </w:instrText>
            </w:r>
            <w:r w:rsidR="00F41A48">
              <w:rPr>
                <w:noProof/>
                <w:webHidden/>
              </w:rPr>
            </w:r>
            <w:r w:rsidR="00F41A48">
              <w:rPr>
                <w:noProof/>
                <w:webHidden/>
              </w:rPr>
              <w:fldChar w:fldCharType="separate"/>
            </w:r>
            <w:r w:rsidR="00F41A48">
              <w:rPr>
                <w:noProof/>
                <w:webHidden/>
              </w:rPr>
              <w:t>7</w:t>
            </w:r>
            <w:r w:rsidR="00F41A48">
              <w:rPr>
                <w:noProof/>
                <w:webHidden/>
              </w:rPr>
              <w:fldChar w:fldCharType="end"/>
            </w:r>
          </w:hyperlink>
        </w:p>
        <w:p w14:paraId="1CC2F154" w14:textId="3B31F485" w:rsidR="00F41A48" w:rsidRDefault="008D37E1">
          <w:pPr>
            <w:pStyle w:val="TOC2"/>
            <w:tabs>
              <w:tab w:val="right" w:leader="dot" w:pos="9350"/>
            </w:tabs>
            <w:rPr>
              <w:rFonts w:asciiTheme="minorHAnsi" w:eastAsiaTheme="minorEastAsia" w:hAnsiTheme="minorHAnsi"/>
              <w:noProof/>
              <w:sz w:val="22"/>
              <w:lang w:eastAsia="en-CA"/>
            </w:rPr>
          </w:pPr>
          <w:hyperlink w:anchor="_Toc124061582" w:history="1">
            <w:r w:rsidR="00F41A48" w:rsidRPr="00BD16E2">
              <w:rPr>
                <w:rStyle w:val="Hyperlink"/>
                <w:noProof/>
                <w:lang w:val="fr-CA"/>
              </w:rPr>
              <w:t>Rôles et responsabilités :</w:t>
            </w:r>
            <w:r w:rsidR="00F41A48">
              <w:rPr>
                <w:noProof/>
                <w:webHidden/>
              </w:rPr>
              <w:tab/>
            </w:r>
            <w:r w:rsidR="00F41A48">
              <w:rPr>
                <w:noProof/>
                <w:webHidden/>
              </w:rPr>
              <w:fldChar w:fldCharType="begin"/>
            </w:r>
            <w:r w:rsidR="00F41A48">
              <w:rPr>
                <w:noProof/>
                <w:webHidden/>
              </w:rPr>
              <w:instrText xml:space="preserve"> PAGEREF _Toc124061582 \h </w:instrText>
            </w:r>
            <w:r w:rsidR="00F41A48">
              <w:rPr>
                <w:noProof/>
                <w:webHidden/>
              </w:rPr>
            </w:r>
            <w:r w:rsidR="00F41A48">
              <w:rPr>
                <w:noProof/>
                <w:webHidden/>
              </w:rPr>
              <w:fldChar w:fldCharType="separate"/>
            </w:r>
            <w:r w:rsidR="00F41A48">
              <w:rPr>
                <w:noProof/>
                <w:webHidden/>
              </w:rPr>
              <w:t>9</w:t>
            </w:r>
            <w:r w:rsidR="00F41A48">
              <w:rPr>
                <w:noProof/>
                <w:webHidden/>
              </w:rPr>
              <w:fldChar w:fldCharType="end"/>
            </w:r>
          </w:hyperlink>
        </w:p>
        <w:p w14:paraId="7DB0F21D" w14:textId="2310816D" w:rsidR="00F41A48" w:rsidRDefault="008D37E1">
          <w:pPr>
            <w:pStyle w:val="TOC2"/>
            <w:tabs>
              <w:tab w:val="right" w:leader="dot" w:pos="9350"/>
            </w:tabs>
            <w:rPr>
              <w:rFonts w:asciiTheme="minorHAnsi" w:eastAsiaTheme="minorEastAsia" w:hAnsiTheme="minorHAnsi"/>
              <w:noProof/>
              <w:sz w:val="22"/>
              <w:lang w:eastAsia="en-CA"/>
            </w:rPr>
          </w:pPr>
          <w:hyperlink w:anchor="_Toc124061583" w:history="1">
            <w:r w:rsidR="00F41A48" w:rsidRPr="00BD16E2">
              <w:rPr>
                <w:rStyle w:val="Hyperlink"/>
                <w:noProof/>
                <w:lang w:val="fr-CA"/>
              </w:rPr>
              <w:t>CARACTÉRISTIQUES IDÉALES DU PERSONNEL ET DES PARTENAIRES CLINIQUES :</w:t>
            </w:r>
            <w:r w:rsidR="00F41A48">
              <w:rPr>
                <w:noProof/>
                <w:webHidden/>
              </w:rPr>
              <w:tab/>
            </w:r>
            <w:r w:rsidR="00F41A48">
              <w:rPr>
                <w:noProof/>
                <w:webHidden/>
              </w:rPr>
              <w:fldChar w:fldCharType="begin"/>
            </w:r>
            <w:r w:rsidR="00F41A48">
              <w:rPr>
                <w:noProof/>
                <w:webHidden/>
              </w:rPr>
              <w:instrText xml:space="preserve"> PAGEREF _Toc124061583 \h </w:instrText>
            </w:r>
            <w:r w:rsidR="00F41A48">
              <w:rPr>
                <w:noProof/>
                <w:webHidden/>
              </w:rPr>
            </w:r>
            <w:r w:rsidR="00F41A48">
              <w:rPr>
                <w:noProof/>
                <w:webHidden/>
              </w:rPr>
              <w:fldChar w:fldCharType="separate"/>
            </w:r>
            <w:r w:rsidR="00F41A48">
              <w:rPr>
                <w:noProof/>
                <w:webHidden/>
              </w:rPr>
              <w:t>9</w:t>
            </w:r>
            <w:r w:rsidR="00F41A48">
              <w:rPr>
                <w:noProof/>
                <w:webHidden/>
              </w:rPr>
              <w:fldChar w:fldCharType="end"/>
            </w:r>
          </w:hyperlink>
        </w:p>
        <w:p w14:paraId="08453122" w14:textId="4B5EA175" w:rsidR="00F41A48" w:rsidRDefault="008D37E1">
          <w:pPr>
            <w:pStyle w:val="TOC2"/>
            <w:tabs>
              <w:tab w:val="right" w:leader="dot" w:pos="9350"/>
            </w:tabs>
            <w:rPr>
              <w:rFonts w:asciiTheme="minorHAnsi" w:eastAsiaTheme="minorEastAsia" w:hAnsiTheme="minorHAnsi"/>
              <w:noProof/>
              <w:sz w:val="22"/>
              <w:lang w:eastAsia="en-CA"/>
            </w:rPr>
          </w:pPr>
          <w:hyperlink w:anchor="_Toc124061584" w:history="1">
            <w:r w:rsidR="00F41A48" w:rsidRPr="00BD16E2">
              <w:rPr>
                <w:rStyle w:val="Hyperlink"/>
                <w:noProof/>
                <w:lang w:val="fr-CA"/>
              </w:rPr>
              <w:t>10 Trucs et astuces pour un engagement efficace</w:t>
            </w:r>
            <w:r w:rsidR="00F41A48">
              <w:rPr>
                <w:noProof/>
                <w:webHidden/>
              </w:rPr>
              <w:tab/>
            </w:r>
            <w:r w:rsidR="00F41A48">
              <w:rPr>
                <w:noProof/>
                <w:webHidden/>
              </w:rPr>
              <w:fldChar w:fldCharType="begin"/>
            </w:r>
            <w:r w:rsidR="00F41A48">
              <w:rPr>
                <w:noProof/>
                <w:webHidden/>
              </w:rPr>
              <w:instrText xml:space="preserve"> PAGEREF _Toc124061584 \h </w:instrText>
            </w:r>
            <w:r w:rsidR="00F41A48">
              <w:rPr>
                <w:noProof/>
                <w:webHidden/>
              </w:rPr>
            </w:r>
            <w:r w:rsidR="00F41A48">
              <w:rPr>
                <w:noProof/>
                <w:webHidden/>
              </w:rPr>
              <w:fldChar w:fldCharType="separate"/>
            </w:r>
            <w:r w:rsidR="00F41A48">
              <w:rPr>
                <w:noProof/>
                <w:webHidden/>
              </w:rPr>
              <w:t>9</w:t>
            </w:r>
            <w:r w:rsidR="00F41A48">
              <w:rPr>
                <w:noProof/>
                <w:webHidden/>
              </w:rPr>
              <w:fldChar w:fldCharType="end"/>
            </w:r>
          </w:hyperlink>
        </w:p>
        <w:p w14:paraId="617A9CB9" w14:textId="561B3F34" w:rsidR="00F41A48" w:rsidRDefault="008D37E1">
          <w:pPr>
            <w:pStyle w:val="TOC1"/>
            <w:tabs>
              <w:tab w:val="right" w:leader="dot" w:pos="9350"/>
            </w:tabs>
            <w:rPr>
              <w:rFonts w:asciiTheme="minorHAnsi" w:eastAsiaTheme="minorEastAsia" w:hAnsiTheme="minorHAnsi"/>
              <w:noProof/>
              <w:sz w:val="22"/>
              <w:lang w:eastAsia="en-CA"/>
            </w:rPr>
          </w:pPr>
          <w:hyperlink w:anchor="_Toc124061585" w:history="1">
            <w:r w:rsidR="00F41A48" w:rsidRPr="00BD16E2">
              <w:rPr>
                <w:rStyle w:val="Hyperlink"/>
                <w:noProof/>
                <w:lang w:val="fr-CA"/>
              </w:rPr>
              <w:t>Suivi après l’engagement et évaluation</w:t>
            </w:r>
            <w:r w:rsidR="00F41A48">
              <w:rPr>
                <w:noProof/>
                <w:webHidden/>
              </w:rPr>
              <w:tab/>
            </w:r>
            <w:r w:rsidR="00F41A48">
              <w:rPr>
                <w:noProof/>
                <w:webHidden/>
              </w:rPr>
              <w:fldChar w:fldCharType="begin"/>
            </w:r>
            <w:r w:rsidR="00F41A48">
              <w:rPr>
                <w:noProof/>
                <w:webHidden/>
              </w:rPr>
              <w:instrText xml:space="preserve"> PAGEREF _Toc124061585 \h </w:instrText>
            </w:r>
            <w:r w:rsidR="00F41A48">
              <w:rPr>
                <w:noProof/>
                <w:webHidden/>
              </w:rPr>
            </w:r>
            <w:r w:rsidR="00F41A48">
              <w:rPr>
                <w:noProof/>
                <w:webHidden/>
              </w:rPr>
              <w:fldChar w:fldCharType="separate"/>
            </w:r>
            <w:r w:rsidR="00F41A48">
              <w:rPr>
                <w:noProof/>
                <w:webHidden/>
              </w:rPr>
              <w:t>10</w:t>
            </w:r>
            <w:r w:rsidR="00F41A48">
              <w:rPr>
                <w:noProof/>
                <w:webHidden/>
              </w:rPr>
              <w:fldChar w:fldCharType="end"/>
            </w:r>
          </w:hyperlink>
        </w:p>
        <w:p w14:paraId="37DB47F7" w14:textId="70EFE7FA" w:rsidR="00F41A48" w:rsidRDefault="008D37E1">
          <w:pPr>
            <w:pStyle w:val="TOC1"/>
            <w:tabs>
              <w:tab w:val="right" w:leader="dot" w:pos="9350"/>
            </w:tabs>
            <w:rPr>
              <w:rFonts w:asciiTheme="minorHAnsi" w:eastAsiaTheme="minorEastAsia" w:hAnsiTheme="minorHAnsi"/>
              <w:noProof/>
              <w:sz w:val="22"/>
              <w:lang w:eastAsia="en-CA"/>
            </w:rPr>
          </w:pPr>
          <w:hyperlink w:anchor="_Toc124061586" w:history="1">
            <w:r w:rsidR="00F41A48" w:rsidRPr="00BD16E2">
              <w:rPr>
                <w:rStyle w:val="Hyperlink"/>
                <w:noProof/>
                <w:lang w:val="fr-CA"/>
              </w:rPr>
              <w:t>Ressources supplémentaires</w:t>
            </w:r>
            <w:r w:rsidR="00F41A48">
              <w:rPr>
                <w:noProof/>
                <w:webHidden/>
              </w:rPr>
              <w:tab/>
            </w:r>
            <w:r w:rsidR="00F41A48">
              <w:rPr>
                <w:noProof/>
                <w:webHidden/>
              </w:rPr>
              <w:fldChar w:fldCharType="begin"/>
            </w:r>
            <w:r w:rsidR="00F41A48">
              <w:rPr>
                <w:noProof/>
                <w:webHidden/>
              </w:rPr>
              <w:instrText xml:space="preserve"> PAGEREF _Toc124061586 \h </w:instrText>
            </w:r>
            <w:r w:rsidR="00F41A48">
              <w:rPr>
                <w:noProof/>
                <w:webHidden/>
              </w:rPr>
            </w:r>
            <w:r w:rsidR="00F41A48">
              <w:rPr>
                <w:noProof/>
                <w:webHidden/>
              </w:rPr>
              <w:fldChar w:fldCharType="separate"/>
            </w:r>
            <w:r w:rsidR="00F41A48">
              <w:rPr>
                <w:noProof/>
                <w:webHidden/>
              </w:rPr>
              <w:t>10</w:t>
            </w:r>
            <w:r w:rsidR="00F41A48">
              <w:rPr>
                <w:noProof/>
                <w:webHidden/>
              </w:rPr>
              <w:fldChar w:fldCharType="end"/>
            </w:r>
          </w:hyperlink>
        </w:p>
        <w:p w14:paraId="23354DFF" w14:textId="726491A4" w:rsidR="00E75F5B" w:rsidRPr="001D7C14" w:rsidRDefault="00E75F5B">
          <w:pPr>
            <w:rPr>
              <w:rFonts w:asciiTheme="minorHAnsi" w:hAnsiTheme="minorHAnsi" w:cstheme="minorHAnsi"/>
              <w:lang w:val="fr-CA"/>
            </w:rPr>
          </w:pPr>
          <w:r w:rsidRPr="001D7C14">
            <w:rPr>
              <w:rFonts w:asciiTheme="minorHAnsi" w:hAnsiTheme="minorHAnsi" w:cstheme="minorHAnsi"/>
              <w:b/>
              <w:bCs/>
              <w:lang w:val="fr-CA"/>
            </w:rPr>
            <w:fldChar w:fldCharType="end"/>
          </w:r>
        </w:p>
      </w:sdtContent>
    </w:sdt>
    <w:p w14:paraId="4EFDF458" w14:textId="77777777" w:rsidR="00CA6157" w:rsidRPr="001D7C14" w:rsidRDefault="00CA6157">
      <w:pPr>
        <w:rPr>
          <w:lang w:val="fr-CA"/>
        </w:rPr>
      </w:pPr>
    </w:p>
    <w:p w14:paraId="7F93C375" w14:textId="77777777" w:rsidR="00CA6157" w:rsidRPr="001D7C14" w:rsidRDefault="00CA6157">
      <w:pPr>
        <w:rPr>
          <w:lang w:val="fr-CA"/>
        </w:rPr>
      </w:pPr>
      <w:r w:rsidRPr="001D7C14">
        <w:rPr>
          <w:lang w:val="fr-CA"/>
        </w:rPr>
        <w:br w:type="page"/>
      </w:r>
    </w:p>
    <w:p w14:paraId="62BE6A7E" w14:textId="26F88EDF" w:rsidR="00A567B2" w:rsidRPr="001D7C14" w:rsidRDefault="00E7086A" w:rsidP="00B73E27">
      <w:pPr>
        <w:rPr>
          <w:rFonts w:ascii="MrEavesXLModOTHeavy" w:hAnsi="MrEavesXLModOTHeavy"/>
          <w:b/>
          <w:color w:val="056046" w:themeColor="accent4"/>
          <w:sz w:val="44"/>
          <w:lang w:val="fr-CA"/>
        </w:rPr>
      </w:pPr>
      <w:r w:rsidRPr="001D7C14">
        <w:rPr>
          <w:rFonts w:ascii="MrEavesXLModOTHeavy" w:hAnsi="MrEavesXLModOTHeavy"/>
          <w:b/>
          <w:noProof/>
          <w:color w:val="056046" w:themeColor="accent4"/>
          <w:sz w:val="44"/>
          <w:lang w:eastAsia="en-CA"/>
        </w:rPr>
        <w:lastRenderedPageBreak/>
        <w:drawing>
          <wp:anchor distT="0" distB="0" distL="114300" distR="114300" simplePos="0" relativeHeight="251793408" behindDoc="1" locked="0" layoutInCell="1" allowOverlap="1" wp14:anchorId="288DBAB5" wp14:editId="729DB182">
            <wp:simplePos x="0" y="0"/>
            <wp:positionH relativeFrom="page">
              <wp:align>left</wp:align>
            </wp:positionH>
            <wp:positionV relativeFrom="paragraph">
              <wp:posOffset>-914400</wp:posOffset>
            </wp:positionV>
            <wp:extent cx="7962900" cy="10165080"/>
            <wp:effectExtent l="0" t="0" r="0" b="7620"/>
            <wp:wrapNone/>
            <wp:docPr id="2" name="Picture 2" descr="C:\Users\ohthodgsonl\AppData\Local\Microsoft\Windows\INetCache\Content.Word\Bkgt Lite@4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hthodgsonl\AppData\Local\Microsoft\Windows\INetCache\Content.Word\Bkgt Lite@4x-1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0" cy="10165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861E1" w14:textId="77777777" w:rsidR="00EF6B3A" w:rsidRPr="001D7C14" w:rsidRDefault="00EF6B3A" w:rsidP="00EF6B3A">
      <w:pPr>
        <w:spacing w:after="0"/>
        <w:rPr>
          <w:rFonts w:ascii="Calibri" w:hAnsi="Calibri" w:cs="Calibri"/>
          <w:b/>
          <w:color w:val="056046" w:themeColor="accent4"/>
          <w:szCs w:val="24"/>
          <w:lang w:val="fr-CA"/>
        </w:rPr>
      </w:pPr>
    </w:p>
    <w:p w14:paraId="629FC31D" w14:textId="755E8C38" w:rsidR="00A567B2" w:rsidRPr="001D7C14" w:rsidRDefault="00062175" w:rsidP="002E6DF1">
      <w:pPr>
        <w:spacing w:before="240"/>
        <w:rPr>
          <w:rFonts w:ascii="Century Gothic" w:hAnsi="Century Gothic" w:cs="Calibri"/>
          <w:b/>
          <w:color w:val="056046" w:themeColor="accent4"/>
          <w:sz w:val="32"/>
          <w:lang w:val="fr-CA"/>
        </w:rPr>
      </w:pPr>
      <w:r w:rsidRPr="001D7C14">
        <w:rPr>
          <w:rFonts w:ascii="Century Gothic" w:hAnsi="Century Gothic" w:cs="Calibri"/>
          <w:b/>
          <w:color w:val="056046" w:themeColor="accent4"/>
          <w:sz w:val="32"/>
          <w:lang w:val="fr-CA"/>
        </w:rPr>
        <w:t>Nous vous remercions d’être un champion du partenariat et de l’engagement communautaire à Algoma.</w:t>
      </w:r>
    </w:p>
    <w:p w14:paraId="65D2AA43" w14:textId="5C9F3401" w:rsidR="00DF34D9" w:rsidRPr="001D7C14" w:rsidRDefault="0078423E" w:rsidP="00DF34D9">
      <w:pPr>
        <w:rPr>
          <w:lang w:val="fr-CA"/>
        </w:rPr>
      </w:pPr>
      <w:r w:rsidRPr="001D7C14">
        <w:rPr>
          <w:lang w:val="fr-CA"/>
        </w:rPr>
        <w:t xml:space="preserve">Le partenariat et l’engagement communautaire </w:t>
      </w:r>
      <w:r w:rsidR="00F3707D">
        <w:rPr>
          <w:lang w:val="fr-CA"/>
        </w:rPr>
        <w:t>sont</w:t>
      </w:r>
      <w:r w:rsidRPr="001D7C14">
        <w:rPr>
          <w:lang w:val="fr-CA"/>
        </w:rPr>
        <w:t xml:space="preserve"> récemment devenu</w:t>
      </w:r>
      <w:r w:rsidR="00F3707D">
        <w:rPr>
          <w:lang w:val="fr-CA"/>
        </w:rPr>
        <w:t>s</w:t>
      </w:r>
      <w:r w:rsidRPr="001D7C14">
        <w:rPr>
          <w:lang w:val="fr-CA"/>
        </w:rPr>
        <w:t xml:space="preserve"> </w:t>
      </w:r>
      <w:r w:rsidR="00F3707D">
        <w:rPr>
          <w:lang w:val="fr-CA"/>
        </w:rPr>
        <w:t>des</w:t>
      </w:r>
      <w:r w:rsidRPr="001D7C14">
        <w:rPr>
          <w:lang w:val="fr-CA"/>
        </w:rPr>
        <w:t xml:space="preserve"> priorité</w:t>
      </w:r>
      <w:r w:rsidR="00F3707D">
        <w:rPr>
          <w:lang w:val="fr-CA"/>
        </w:rPr>
        <w:t>s</w:t>
      </w:r>
      <w:r w:rsidRPr="001D7C14">
        <w:rPr>
          <w:lang w:val="fr-CA"/>
        </w:rPr>
        <w:t xml:space="preserve"> </w:t>
      </w:r>
      <w:r w:rsidR="00E71FA0" w:rsidRPr="001D7C14">
        <w:rPr>
          <w:lang w:val="fr-CA"/>
        </w:rPr>
        <w:t>pointue</w:t>
      </w:r>
      <w:r w:rsidR="00F3707D">
        <w:rPr>
          <w:lang w:val="fr-CA"/>
        </w:rPr>
        <w:t>s</w:t>
      </w:r>
      <w:r w:rsidRPr="001D7C14">
        <w:rPr>
          <w:lang w:val="fr-CA"/>
        </w:rPr>
        <w:t xml:space="preserve"> à l’échelle du système de santé. La recherche révèle que la participation des membres de la communauté au processus de prise de décision mène à de meilleurs résultats et services.</w:t>
      </w:r>
      <w:r w:rsidR="00DF34D9" w:rsidRPr="001D7C14">
        <w:rPr>
          <w:lang w:val="fr-CA"/>
        </w:rPr>
        <w:t xml:space="preserve"> </w:t>
      </w:r>
    </w:p>
    <w:p w14:paraId="5D27B9CE" w14:textId="6E1F6001" w:rsidR="00C90F07" w:rsidRPr="001D7C14" w:rsidRDefault="0078423E" w:rsidP="00DF34D9">
      <w:pPr>
        <w:rPr>
          <w:lang w:val="fr-CA"/>
        </w:rPr>
      </w:pPr>
      <w:r w:rsidRPr="001D7C14">
        <w:rPr>
          <w:lang w:val="fr-CA"/>
        </w:rPr>
        <w:t>À l’automne 2021, notre équipe a soumis l</w:t>
      </w:r>
      <w:r w:rsidR="006675C7" w:rsidRPr="001D7C14">
        <w:rPr>
          <w:lang w:val="fr-CA"/>
        </w:rPr>
        <w:t>e document</w:t>
      </w:r>
      <w:r w:rsidR="00A014D0" w:rsidRPr="001D7C14">
        <w:rPr>
          <w:rFonts w:asciiTheme="minorHAnsi" w:hAnsiTheme="minorHAnsi" w:cstheme="minorHAnsi"/>
          <w:b/>
          <w:lang w:val="fr-CA"/>
        </w:rPr>
        <w:t xml:space="preserve"> Patient, Family and Caregiver Partnership and Engagement Strategy</w:t>
      </w:r>
      <w:r w:rsidR="00A014D0" w:rsidRPr="001D7C14">
        <w:rPr>
          <w:lang w:val="fr-CA"/>
        </w:rPr>
        <w:t xml:space="preserve"> </w:t>
      </w:r>
      <w:r w:rsidR="006675C7" w:rsidRPr="001D7C14">
        <w:rPr>
          <w:lang w:val="fr-CA"/>
        </w:rPr>
        <w:t>(</w:t>
      </w:r>
      <w:r w:rsidR="009E62AC">
        <w:rPr>
          <w:lang w:val="fr-CA"/>
        </w:rPr>
        <w:t>s</w:t>
      </w:r>
      <w:r w:rsidR="006675C7" w:rsidRPr="001D7C14">
        <w:rPr>
          <w:lang w:val="fr-CA"/>
        </w:rPr>
        <w:t xml:space="preserve">tratégie pour le partenariat et l’engagement des patients, des familles et des </w:t>
      </w:r>
      <w:r w:rsidR="00383AC4">
        <w:rPr>
          <w:lang w:val="fr-CA"/>
        </w:rPr>
        <w:t xml:space="preserve">proches </w:t>
      </w:r>
      <w:r w:rsidR="006675C7" w:rsidRPr="001D7C14">
        <w:rPr>
          <w:lang w:val="fr-CA"/>
        </w:rPr>
        <w:t xml:space="preserve">aidants) </w:t>
      </w:r>
      <w:r w:rsidRPr="001D7C14">
        <w:rPr>
          <w:lang w:val="fr-CA"/>
        </w:rPr>
        <w:t>au ministère de la Santé décrivant notre détermination à intégrer la voix de la communauté dans tous les aspects du travail accompli par l’</w:t>
      </w:r>
      <w:r w:rsidR="006675C7" w:rsidRPr="001D7C14">
        <w:rPr>
          <w:lang w:val="fr-CA"/>
        </w:rPr>
        <w:t>E</w:t>
      </w:r>
      <w:r w:rsidRPr="001D7C14">
        <w:rPr>
          <w:lang w:val="fr-CA"/>
        </w:rPr>
        <w:t>SAO. Cela signifie obtenir la participation de patients, de clients, de membres de la famille, d</w:t>
      </w:r>
      <w:r w:rsidR="00383AC4">
        <w:rPr>
          <w:lang w:val="fr-CA"/>
        </w:rPr>
        <w:t xml:space="preserve">e proches </w:t>
      </w:r>
      <w:r w:rsidRPr="001D7C14">
        <w:rPr>
          <w:lang w:val="fr-CA"/>
        </w:rPr>
        <w:t xml:space="preserve">aidants et de personnes ayant </w:t>
      </w:r>
      <w:r w:rsidR="00B152AD" w:rsidRPr="001D7C14">
        <w:rPr>
          <w:lang w:val="fr-CA"/>
        </w:rPr>
        <w:t xml:space="preserve">vécu ou vivant une expérience </w:t>
      </w:r>
      <w:r w:rsidR="009E62AC">
        <w:rPr>
          <w:lang w:val="fr-CA"/>
        </w:rPr>
        <w:t>du système de santé</w:t>
      </w:r>
      <w:r w:rsidRPr="001D7C14">
        <w:rPr>
          <w:lang w:val="fr-CA"/>
        </w:rPr>
        <w:t xml:space="preserve"> ainsi que d’autres citoyens aux comités de </w:t>
      </w:r>
      <w:r w:rsidR="006675C7" w:rsidRPr="001D7C14">
        <w:rPr>
          <w:lang w:val="fr-CA"/>
        </w:rPr>
        <w:t>direction</w:t>
      </w:r>
      <w:r w:rsidRPr="001D7C14">
        <w:rPr>
          <w:lang w:val="fr-CA"/>
        </w:rPr>
        <w:t xml:space="preserve"> et groupes de travail.</w:t>
      </w:r>
      <w:r w:rsidR="00EF6B3A" w:rsidRPr="001D7C14">
        <w:rPr>
          <w:lang w:val="fr-CA"/>
        </w:rPr>
        <w:t xml:space="preserve"> </w:t>
      </w:r>
      <w:r w:rsidRPr="001D7C14">
        <w:rPr>
          <w:lang w:val="fr-CA"/>
        </w:rPr>
        <w:t xml:space="preserve">Ce travail permettra de s’assurer que notre système de santé est planifié </w:t>
      </w:r>
      <w:r w:rsidR="004012B1" w:rsidRPr="001D7C14">
        <w:rPr>
          <w:lang w:val="fr-CA"/>
        </w:rPr>
        <w:t xml:space="preserve">activement en collaboration avec </w:t>
      </w:r>
      <w:r w:rsidR="006675C7" w:rsidRPr="001D7C14">
        <w:rPr>
          <w:lang w:val="fr-CA"/>
        </w:rPr>
        <w:t>d</w:t>
      </w:r>
      <w:r w:rsidR="004012B1" w:rsidRPr="001D7C14">
        <w:rPr>
          <w:lang w:val="fr-CA"/>
        </w:rPr>
        <w:t xml:space="preserve">es personnes qui </w:t>
      </w:r>
      <w:r w:rsidR="006675C7" w:rsidRPr="001D7C14">
        <w:rPr>
          <w:lang w:val="fr-CA"/>
        </w:rPr>
        <w:t>ont fait l’expérience du système de santé</w:t>
      </w:r>
      <w:r w:rsidR="004012B1" w:rsidRPr="001D7C14">
        <w:rPr>
          <w:lang w:val="fr-CA"/>
        </w:rPr>
        <w:t>.</w:t>
      </w:r>
      <w:r w:rsidR="00EF6B3A" w:rsidRPr="001D7C14">
        <w:rPr>
          <w:lang w:val="fr-CA"/>
        </w:rPr>
        <w:t xml:space="preserve"> </w:t>
      </w:r>
    </w:p>
    <w:p w14:paraId="76779B40" w14:textId="175B2D83" w:rsidR="007373FF" w:rsidRPr="001D7C14" w:rsidRDefault="00BF0CE4" w:rsidP="007373FF">
      <w:pPr>
        <w:rPr>
          <w:lang w:val="fr-CA"/>
        </w:rPr>
      </w:pPr>
      <w:r w:rsidRPr="001D7C14">
        <w:rPr>
          <w:lang w:val="fr-CA"/>
        </w:rPr>
        <w:t>Dans cette optique, nous sommes ravis d</w:t>
      </w:r>
      <w:r w:rsidR="00B152AD" w:rsidRPr="001D7C14">
        <w:rPr>
          <w:lang w:val="fr-CA"/>
        </w:rPr>
        <w:t>’apprendre</w:t>
      </w:r>
      <w:r w:rsidRPr="001D7C14">
        <w:rPr>
          <w:lang w:val="fr-CA"/>
        </w:rPr>
        <w:t xml:space="preserve"> que vous participerez activement avec des membres de la communauté en vue d’améliorer les soins de santé à Algoma.</w:t>
      </w:r>
      <w:r w:rsidR="00EF6B3A" w:rsidRPr="001D7C14">
        <w:rPr>
          <w:lang w:val="fr-CA"/>
        </w:rPr>
        <w:t xml:space="preserve"> </w:t>
      </w:r>
      <w:r w:rsidRPr="001D7C14">
        <w:rPr>
          <w:lang w:val="fr-CA"/>
        </w:rPr>
        <w:t>Il est important d’avoir un champion assis autour de chaque table</w:t>
      </w:r>
      <w:r w:rsidR="00B152AD" w:rsidRPr="001D7C14">
        <w:rPr>
          <w:lang w:val="fr-CA"/>
        </w:rPr>
        <w:t xml:space="preserve"> de conférence</w:t>
      </w:r>
      <w:r w:rsidRPr="001D7C14">
        <w:rPr>
          <w:lang w:val="fr-CA"/>
        </w:rPr>
        <w:t xml:space="preserve"> pour favoriser les occasions de participation, partager des histoires et </w:t>
      </w:r>
      <w:r w:rsidR="00145090" w:rsidRPr="001D7C14">
        <w:rPr>
          <w:lang w:val="fr-CA"/>
        </w:rPr>
        <w:t>échanger. Nous espérons que dans le cadre de votre rôle, vous vous joindrez à nous pour accueillir de nouvelles voix à la table et célébrer les succès communs.</w:t>
      </w:r>
      <w:r w:rsidR="00770CCF" w:rsidRPr="001D7C14">
        <w:rPr>
          <w:lang w:val="fr-CA"/>
        </w:rPr>
        <w:t xml:space="preserve"> </w:t>
      </w:r>
    </w:p>
    <w:p w14:paraId="73A82202" w14:textId="629AE819" w:rsidR="00DF34D9" w:rsidRPr="001D7C14" w:rsidRDefault="00145090" w:rsidP="007373FF">
      <w:pPr>
        <w:rPr>
          <w:lang w:val="fr-CA"/>
        </w:rPr>
      </w:pPr>
      <w:r w:rsidRPr="001D7C14">
        <w:rPr>
          <w:lang w:val="fr-CA"/>
        </w:rPr>
        <w:t xml:space="preserve">Alors que </w:t>
      </w:r>
      <w:r w:rsidR="009E62AC">
        <w:rPr>
          <w:lang w:val="fr-CA"/>
        </w:rPr>
        <w:t xml:space="preserve">vous plongez </w:t>
      </w:r>
      <w:r w:rsidR="006675C7" w:rsidRPr="001D7C14">
        <w:rPr>
          <w:lang w:val="fr-CA"/>
        </w:rPr>
        <w:t>dans ce travail</w:t>
      </w:r>
      <w:r w:rsidR="00B152AD" w:rsidRPr="001D7C14">
        <w:rPr>
          <w:lang w:val="fr-CA"/>
        </w:rPr>
        <w:t>, nous</w:t>
      </w:r>
      <w:r w:rsidRPr="001D7C14">
        <w:rPr>
          <w:lang w:val="fr-CA"/>
        </w:rPr>
        <w:t xml:space="preserve"> espérons que vous prendrez quelques instants pour </w:t>
      </w:r>
      <w:r w:rsidR="009E62AC">
        <w:rPr>
          <w:lang w:val="fr-CA"/>
        </w:rPr>
        <w:t>parcourir</w:t>
      </w:r>
      <w:r w:rsidRPr="001D7C14">
        <w:rPr>
          <w:lang w:val="fr-CA"/>
        </w:rPr>
        <w:t xml:space="preserve"> ce </w:t>
      </w:r>
      <w:r w:rsidR="006675C7" w:rsidRPr="001D7C14">
        <w:rPr>
          <w:lang w:val="fr-CA"/>
        </w:rPr>
        <w:t>guide</w:t>
      </w:r>
      <w:r w:rsidRPr="001D7C14">
        <w:rPr>
          <w:lang w:val="fr-CA"/>
        </w:rPr>
        <w:t xml:space="preserve"> que nous avons </w:t>
      </w:r>
      <w:r w:rsidR="009E62AC">
        <w:rPr>
          <w:lang w:val="fr-CA"/>
        </w:rPr>
        <w:t>élaboré</w:t>
      </w:r>
      <w:r w:rsidR="006675C7" w:rsidRPr="001D7C14">
        <w:rPr>
          <w:lang w:val="fr-CA"/>
        </w:rPr>
        <w:t>. Il présente</w:t>
      </w:r>
      <w:r w:rsidRPr="001D7C14">
        <w:rPr>
          <w:lang w:val="fr-CA"/>
        </w:rPr>
        <w:t xml:space="preserve"> des renseignements importants et </w:t>
      </w:r>
      <w:r w:rsidR="006675C7" w:rsidRPr="001D7C14">
        <w:rPr>
          <w:lang w:val="fr-CA"/>
        </w:rPr>
        <w:t>d</w:t>
      </w:r>
      <w:r w:rsidRPr="001D7C14">
        <w:rPr>
          <w:lang w:val="fr-CA"/>
        </w:rPr>
        <w:t xml:space="preserve">es pratiques exemplaires du partenariat et de l’engagement communautaire. Si vous avez des questions, des commentaires à formuler ou des </w:t>
      </w:r>
      <w:r w:rsidR="00B152AD" w:rsidRPr="001D7C14">
        <w:rPr>
          <w:lang w:val="fr-CA"/>
        </w:rPr>
        <w:t>ajouts</w:t>
      </w:r>
      <w:r w:rsidRPr="001D7C14">
        <w:rPr>
          <w:lang w:val="fr-CA"/>
        </w:rPr>
        <w:t xml:space="preserve"> à proposer, n’hésitez pas à communiquer avec notre équipe en tout temps. Nous avons hâte d’apprendre, de nous épanouir et de travailler avec vous!</w:t>
      </w:r>
    </w:p>
    <w:p w14:paraId="3E7CE756" w14:textId="77777777" w:rsidR="00EF6B3A" w:rsidRPr="001D7C14" w:rsidRDefault="00EF6B3A" w:rsidP="00EF6B3A">
      <w:pPr>
        <w:spacing w:after="0"/>
        <w:rPr>
          <w:lang w:val="fr-CA"/>
        </w:rPr>
      </w:pPr>
    </w:p>
    <w:p w14:paraId="3732B9D1" w14:textId="787EC9A4" w:rsidR="00B73E27" w:rsidRPr="001D7C14" w:rsidRDefault="00B73E27" w:rsidP="00B73E27">
      <w:pPr>
        <w:rPr>
          <w:rFonts w:ascii="MrEavesXLModOTHeavy" w:hAnsi="MrEavesXLModOTHeavy"/>
          <w:b/>
          <w:sz w:val="44"/>
          <w:lang w:val="fr-CA"/>
        </w:rPr>
      </w:pPr>
    </w:p>
    <w:p w14:paraId="66AE6DF4" w14:textId="77777777" w:rsidR="004B131C" w:rsidRPr="001D7C14" w:rsidRDefault="004B131C" w:rsidP="00E02CDF">
      <w:pPr>
        <w:spacing w:after="0"/>
        <w:rPr>
          <w:lang w:val="fr-CA"/>
        </w:rPr>
      </w:pPr>
    </w:p>
    <w:p w14:paraId="4CBD0859" w14:textId="6BC6E9D6" w:rsidR="00932416" w:rsidRPr="001D7C14" w:rsidRDefault="00145090" w:rsidP="00E02CDF">
      <w:pPr>
        <w:pStyle w:val="Heading1"/>
        <w:spacing w:after="240"/>
        <w:rPr>
          <w:lang w:val="fr-CA"/>
        </w:rPr>
      </w:pPr>
      <w:bookmarkStart w:id="0" w:name="_Toc124061577"/>
      <w:r w:rsidRPr="001D7C14">
        <w:rPr>
          <w:lang w:val="fr-CA"/>
        </w:rPr>
        <w:lastRenderedPageBreak/>
        <w:t>Qu’est-ce que le partenariat et l’engagement communautaire?</w:t>
      </w:r>
      <w:bookmarkEnd w:id="0"/>
    </w:p>
    <w:p w14:paraId="337A61DC" w14:textId="77D89B3B" w:rsidR="007E34A5" w:rsidRPr="001D7C14" w:rsidRDefault="00066D97" w:rsidP="007E34A5">
      <w:pPr>
        <w:spacing w:after="0"/>
        <w:ind w:right="4"/>
        <w:rPr>
          <w:lang w:val="fr-CA"/>
        </w:rPr>
      </w:pPr>
      <w:r w:rsidRPr="001D7C14">
        <w:rPr>
          <w:lang w:val="fr-CA"/>
        </w:rPr>
        <w:t>Le</w:t>
      </w:r>
      <w:r w:rsidR="00632D74">
        <w:rPr>
          <w:lang w:val="fr-CA"/>
        </w:rPr>
        <w:t>s activités de</w:t>
      </w:r>
      <w:r w:rsidRPr="001D7C14">
        <w:rPr>
          <w:lang w:val="fr-CA"/>
        </w:rPr>
        <w:t xml:space="preserve"> partenariat et </w:t>
      </w:r>
      <w:r w:rsidR="00632D74">
        <w:rPr>
          <w:lang w:val="fr-CA"/>
        </w:rPr>
        <w:t>d</w:t>
      </w:r>
      <w:r w:rsidRPr="001D7C14">
        <w:rPr>
          <w:lang w:val="fr-CA"/>
        </w:rPr>
        <w:t xml:space="preserve">’engagement communautaire </w:t>
      </w:r>
      <w:r w:rsidR="00632D74">
        <w:rPr>
          <w:lang w:val="fr-CA"/>
        </w:rPr>
        <w:t>sont des activités où les membres de la communauté sont consultés et participent</w:t>
      </w:r>
      <w:r w:rsidR="009E62AC">
        <w:rPr>
          <w:lang w:val="fr-CA"/>
        </w:rPr>
        <w:t xml:space="preserve"> </w:t>
      </w:r>
      <w:r w:rsidRPr="001D7C14">
        <w:rPr>
          <w:lang w:val="fr-CA"/>
        </w:rPr>
        <w:t>à un projet,</w:t>
      </w:r>
      <w:r w:rsidR="0064600D" w:rsidRPr="001D7C14">
        <w:rPr>
          <w:lang w:val="fr-CA"/>
        </w:rPr>
        <w:t xml:space="preserve"> une</w:t>
      </w:r>
      <w:r w:rsidRPr="001D7C14">
        <w:rPr>
          <w:lang w:val="fr-CA"/>
        </w:rPr>
        <w:t xml:space="preserve"> politique, une décision</w:t>
      </w:r>
      <w:r w:rsidR="0064600D" w:rsidRPr="001D7C14">
        <w:rPr>
          <w:lang w:val="fr-CA"/>
        </w:rPr>
        <w:t>,</w:t>
      </w:r>
      <w:r w:rsidRPr="001D7C14">
        <w:rPr>
          <w:lang w:val="fr-CA"/>
        </w:rPr>
        <w:t xml:space="preserve"> etc.. Dans le</w:t>
      </w:r>
      <w:r w:rsidR="00632D74">
        <w:rPr>
          <w:lang w:val="fr-CA"/>
        </w:rPr>
        <w:t>s</w:t>
      </w:r>
      <w:r w:rsidRPr="001D7C14">
        <w:rPr>
          <w:lang w:val="fr-CA"/>
        </w:rPr>
        <w:t xml:space="preserve"> domaine</w:t>
      </w:r>
      <w:r w:rsidR="00632D74">
        <w:rPr>
          <w:lang w:val="fr-CA"/>
        </w:rPr>
        <w:t>s</w:t>
      </w:r>
      <w:r w:rsidRPr="001D7C14">
        <w:rPr>
          <w:lang w:val="fr-CA"/>
        </w:rPr>
        <w:t xml:space="preserve"> de la santé et des services sociaux, l’engagement de</w:t>
      </w:r>
      <w:r w:rsidR="00632D74">
        <w:rPr>
          <w:lang w:val="fr-CA"/>
        </w:rPr>
        <w:t>s</w:t>
      </w:r>
      <w:r w:rsidRPr="001D7C14">
        <w:rPr>
          <w:lang w:val="fr-CA"/>
        </w:rPr>
        <w:t xml:space="preserve"> patients, </w:t>
      </w:r>
      <w:r w:rsidR="0064600D" w:rsidRPr="001D7C14">
        <w:rPr>
          <w:lang w:val="fr-CA"/>
        </w:rPr>
        <w:t xml:space="preserve">des </w:t>
      </w:r>
      <w:r w:rsidRPr="001D7C14">
        <w:rPr>
          <w:lang w:val="fr-CA"/>
        </w:rPr>
        <w:t xml:space="preserve">clients, </w:t>
      </w:r>
      <w:r w:rsidR="0064600D" w:rsidRPr="001D7C14">
        <w:rPr>
          <w:lang w:val="fr-CA"/>
        </w:rPr>
        <w:t xml:space="preserve">des </w:t>
      </w:r>
      <w:r w:rsidRPr="001D7C14">
        <w:rPr>
          <w:lang w:val="fr-CA"/>
        </w:rPr>
        <w:t xml:space="preserve">membres de la famille, </w:t>
      </w:r>
      <w:r w:rsidR="0064600D" w:rsidRPr="001D7C14">
        <w:rPr>
          <w:lang w:val="fr-CA"/>
        </w:rPr>
        <w:t xml:space="preserve">des </w:t>
      </w:r>
      <w:r w:rsidR="00383AC4">
        <w:rPr>
          <w:lang w:val="fr-CA"/>
        </w:rPr>
        <w:t xml:space="preserve">proches </w:t>
      </w:r>
      <w:r w:rsidRPr="001D7C14">
        <w:rPr>
          <w:lang w:val="fr-CA"/>
        </w:rPr>
        <w:t xml:space="preserve">aidants et </w:t>
      </w:r>
      <w:r w:rsidR="0064600D" w:rsidRPr="001D7C14">
        <w:rPr>
          <w:lang w:val="fr-CA"/>
        </w:rPr>
        <w:t xml:space="preserve">des </w:t>
      </w:r>
      <w:r w:rsidRPr="001D7C14">
        <w:rPr>
          <w:lang w:val="fr-CA"/>
        </w:rPr>
        <w:t xml:space="preserve">personnes ayant une expérience </w:t>
      </w:r>
      <w:r w:rsidR="00B152AD" w:rsidRPr="001D7C14">
        <w:rPr>
          <w:lang w:val="fr-CA"/>
        </w:rPr>
        <w:t xml:space="preserve">vécue </w:t>
      </w:r>
      <w:r w:rsidRPr="001D7C14">
        <w:rPr>
          <w:lang w:val="fr-CA"/>
        </w:rPr>
        <w:t xml:space="preserve">du système de santé est </w:t>
      </w:r>
      <w:r w:rsidR="00B152AD" w:rsidRPr="001D7C14">
        <w:rPr>
          <w:lang w:val="fr-CA"/>
        </w:rPr>
        <w:t xml:space="preserve">essentiel </w:t>
      </w:r>
      <w:r w:rsidR="0064600D" w:rsidRPr="001D7C14">
        <w:rPr>
          <w:lang w:val="fr-CA"/>
        </w:rPr>
        <w:t>à la prestation de</w:t>
      </w:r>
      <w:r w:rsidR="00B152AD" w:rsidRPr="001D7C14">
        <w:rPr>
          <w:lang w:val="fr-CA"/>
        </w:rPr>
        <w:t xml:space="preserve"> services qui sont adaptés aux besoins de la communauté. Le</w:t>
      </w:r>
      <w:r w:rsidR="00632D74">
        <w:rPr>
          <w:lang w:val="fr-CA"/>
        </w:rPr>
        <w:t>s activités de</w:t>
      </w:r>
      <w:r w:rsidR="00B152AD" w:rsidRPr="001D7C14">
        <w:rPr>
          <w:lang w:val="fr-CA"/>
        </w:rPr>
        <w:t xml:space="preserve"> partenariat et </w:t>
      </w:r>
      <w:r w:rsidR="00632D74">
        <w:rPr>
          <w:lang w:val="fr-CA"/>
        </w:rPr>
        <w:t>d</w:t>
      </w:r>
      <w:r w:rsidR="00B152AD" w:rsidRPr="001D7C14">
        <w:rPr>
          <w:lang w:val="fr-CA"/>
        </w:rPr>
        <w:t>’engagement communautaire peu</w:t>
      </w:r>
      <w:r w:rsidR="00632D74">
        <w:rPr>
          <w:lang w:val="fr-CA"/>
        </w:rPr>
        <w:t>ven</w:t>
      </w:r>
      <w:r w:rsidR="00254189" w:rsidRPr="001D7C14">
        <w:rPr>
          <w:lang w:val="fr-CA"/>
        </w:rPr>
        <w:t>t nécessit</w:t>
      </w:r>
      <w:r w:rsidR="00632D74">
        <w:rPr>
          <w:lang w:val="fr-CA"/>
        </w:rPr>
        <w:t>er</w:t>
      </w:r>
      <w:r w:rsidR="00254189" w:rsidRPr="001D7C14">
        <w:rPr>
          <w:lang w:val="fr-CA"/>
        </w:rPr>
        <w:t xml:space="preserve"> un faible niveau d’engagement comme la participation à des sondages et à des groupes de discussion ou un haut niveau d’engagement comme la participation </w:t>
      </w:r>
      <w:r w:rsidR="00632D74">
        <w:rPr>
          <w:lang w:val="fr-CA"/>
        </w:rPr>
        <w:t xml:space="preserve">à long terme </w:t>
      </w:r>
      <w:r w:rsidR="00254189" w:rsidRPr="001D7C14">
        <w:rPr>
          <w:lang w:val="fr-CA"/>
        </w:rPr>
        <w:t xml:space="preserve">à un groupe de travail </w:t>
      </w:r>
      <w:r w:rsidR="0064600D" w:rsidRPr="001D7C14">
        <w:rPr>
          <w:lang w:val="fr-CA"/>
        </w:rPr>
        <w:t>ou à un comité de direction</w:t>
      </w:r>
      <w:r w:rsidR="00254189" w:rsidRPr="001D7C14">
        <w:rPr>
          <w:lang w:val="fr-CA"/>
        </w:rPr>
        <w:t xml:space="preserve">. À l’ESAO, nous nous employons à offrir toute une gamme de possibilités de partenariat et d’engagement à tous les échelons de l’organisme, y compris </w:t>
      </w:r>
      <w:r w:rsidR="0064600D" w:rsidRPr="001D7C14">
        <w:rPr>
          <w:lang w:val="fr-CA"/>
        </w:rPr>
        <w:t xml:space="preserve">au niveau de </w:t>
      </w:r>
      <w:r w:rsidR="00254189" w:rsidRPr="001D7C14">
        <w:rPr>
          <w:lang w:val="fr-CA"/>
        </w:rPr>
        <w:t xml:space="preserve">la direction et </w:t>
      </w:r>
      <w:r w:rsidR="0064600D" w:rsidRPr="001D7C14">
        <w:rPr>
          <w:lang w:val="fr-CA"/>
        </w:rPr>
        <w:t>de celui des</w:t>
      </w:r>
      <w:r w:rsidR="00254189" w:rsidRPr="001D7C14">
        <w:rPr>
          <w:lang w:val="fr-CA"/>
        </w:rPr>
        <w:t xml:space="preserve"> activités.</w:t>
      </w:r>
      <w:r w:rsidR="007E34A5" w:rsidRPr="001D7C14">
        <w:rPr>
          <w:lang w:val="fr-CA"/>
        </w:rPr>
        <w:t xml:space="preserve"> </w:t>
      </w:r>
    </w:p>
    <w:p w14:paraId="13E6F4E9" w14:textId="4AA72366" w:rsidR="00AC252A" w:rsidRPr="001D7C14" w:rsidRDefault="00AC252A" w:rsidP="00AC252A">
      <w:pPr>
        <w:spacing w:after="0"/>
        <w:rPr>
          <w:rFonts w:cs="Calibri Light"/>
          <w:lang w:val="fr-CA"/>
        </w:rPr>
      </w:pPr>
    </w:p>
    <w:p w14:paraId="034FD00E" w14:textId="1BDF6EA0" w:rsidR="00354E1F" w:rsidRPr="001D7C14" w:rsidRDefault="00354E1F" w:rsidP="00296833">
      <w:pPr>
        <w:spacing w:after="0"/>
        <w:rPr>
          <w:lang w:val="fr-CA"/>
        </w:rPr>
      </w:pPr>
      <w:r w:rsidRPr="001D7C14">
        <w:rPr>
          <w:noProof/>
          <w:lang w:eastAsia="en-CA"/>
        </w:rPr>
        <mc:AlternateContent>
          <mc:Choice Requires="wps">
            <w:drawing>
              <wp:inline distT="0" distB="0" distL="0" distR="0" wp14:anchorId="7BE9421F" wp14:editId="3E9A8D7B">
                <wp:extent cx="5886450" cy="1675051"/>
                <wp:effectExtent l="0" t="0" r="0" b="1905"/>
                <wp:docPr id="4" name="Text Box 4"/>
                <wp:cNvGraphicFramePr/>
                <a:graphic xmlns:a="http://schemas.openxmlformats.org/drawingml/2006/main">
                  <a:graphicData uri="http://schemas.microsoft.com/office/word/2010/wordprocessingShape">
                    <wps:wsp>
                      <wps:cNvSpPr txBox="1"/>
                      <wps:spPr>
                        <a:xfrm>
                          <a:off x="0" y="0"/>
                          <a:ext cx="5886450" cy="1675051"/>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339A5" w14:textId="31BBE340" w:rsidR="00354E1F" w:rsidRPr="00254189" w:rsidRDefault="00254189" w:rsidP="00354E1F">
                            <w:pPr>
                              <w:spacing w:before="240"/>
                              <w:ind w:left="426" w:right="612"/>
                              <w:rPr>
                                <w:rFonts w:ascii="Century Gothic" w:hAnsi="Century Gothic"/>
                                <w:b/>
                                <w:color w:val="056046" w:themeColor="accent4"/>
                                <w:sz w:val="28"/>
                                <w:szCs w:val="32"/>
                                <w:lang w:val="fr-CA"/>
                              </w:rPr>
                            </w:pPr>
                            <w:r w:rsidRPr="00254189">
                              <w:rPr>
                                <w:rFonts w:ascii="Century Gothic" w:hAnsi="Century Gothic"/>
                                <w:b/>
                                <w:color w:val="056046" w:themeColor="accent4"/>
                                <w:sz w:val="28"/>
                                <w:szCs w:val="32"/>
                                <w:lang w:val="fr-CA"/>
                              </w:rPr>
                              <w:t>« </w:t>
                            </w:r>
                            <w:r w:rsidR="00B35F0D">
                              <w:rPr>
                                <w:rFonts w:ascii="Century Gothic" w:hAnsi="Century Gothic"/>
                                <w:b/>
                                <w:color w:val="056046" w:themeColor="accent4"/>
                                <w:sz w:val="28"/>
                                <w:szCs w:val="32"/>
                                <w:lang w:val="fr-CA"/>
                              </w:rPr>
                              <w:t>Ne faites r</w:t>
                            </w:r>
                            <w:r w:rsidRPr="00254189">
                              <w:rPr>
                                <w:rFonts w:ascii="Century Gothic" w:hAnsi="Century Gothic"/>
                                <w:b/>
                                <w:color w:val="056046" w:themeColor="accent4"/>
                                <w:sz w:val="28"/>
                                <w:szCs w:val="32"/>
                                <w:lang w:val="fr-CA"/>
                              </w:rPr>
                              <w:t>ien pour moi sans moi! »</w:t>
                            </w:r>
                          </w:p>
                          <w:p w14:paraId="68372350" w14:textId="40FF4455" w:rsidR="00354E1F" w:rsidRPr="00DD20E7" w:rsidRDefault="00254189" w:rsidP="00354E1F">
                            <w:pPr>
                              <w:ind w:left="426" w:right="612"/>
                              <w:rPr>
                                <w:color w:val="000000" w:themeColor="text1"/>
                                <w:szCs w:val="24"/>
                                <w:lang w:val="fr-CA"/>
                              </w:rPr>
                            </w:pPr>
                            <w:r w:rsidRPr="00254189">
                              <w:rPr>
                                <w:color w:val="000000" w:themeColor="text1"/>
                                <w:szCs w:val="24"/>
                                <w:lang w:val="fr-CA"/>
                              </w:rPr>
                              <w:t xml:space="preserve">Vous entendrez souvent les partenaires communautaires utiliser </w:t>
                            </w:r>
                            <w:r>
                              <w:rPr>
                                <w:color w:val="000000" w:themeColor="text1"/>
                                <w:szCs w:val="24"/>
                                <w:lang w:val="fr-CA"/>
                              </w:rPr>
                              <w:t xml:space="preserve">cette phrase. </w:t>
                            </w:r>
                            <w:r w:rsidR="00DD20E7" w:rsidRPr="00DD20E7">
                              <w:rPr>
                                <w:color w:val="000000" w:themeColor="text1"/>
                                <w:szCs w:val="24"/>
                                <w:lang w:val="fr-CA"/>
                              </w:rPr>
                              <w:t xml:space="preserve">Elle renvoie au fait qu’il faut travailler </w:t>
                            </w:r>
                            <w:r w:rsidR="00DD20E7" w:rsidRPr="00DD20E7">
                              <w:rPr>
                                <w:rFonts w:asciiTheme="minorHAnsi" w:hAnsiTheme="minorHAnsi" w:cstheme="minorHAnsi"/>
                                <w:b/>
                                <w:color w:val="000000" w:themeColor="text1"/>
                                <w:szCs w:val="24"/>
                                <w:lang w:val="fr-CA"/>
                              </w:rPr>
                              <w:t>avec</w:t>
                            </w:r>
                            <w:r w:rsidR="00354E1F" w:rsidRPr="00DD20E7">
                              <w:rPr>
                                <w:color w:val="000000" w:themeColor="text1"/>
                                <w:szCs w:val="24"/>
                                <w:lang w:val="fr-CA"/>
                              </w:rPr>
                              <w:t xml:space="preserve"> </w:t>
                            </w:r>
                            <w:r w:rsidR="00DD20E7" w:rsidRPr="00DD20E7">
                              <w:rPr>
                                <w:color w:val="000000" w:themeColor="text1"/>
                                <w:szCs w:val="24"/>
                                <w:lang w:val="fr-CA"/>
                              </w:rPr>
                              <w:t>les gens</w:t>
                            </w:r>
                            <w:r w:rsidR="00DD20E7">
                              <w:rPr>
                                <w:color w:val="000000" w:themeColor="text1"/>
                                <w:szCs w:val="24"/>
                                <w:lang w:val="fr-CA"/>
                              </w:rPr>
                              <w:t xml:space="preserve"> plutôt que de </w:t>
                            </w:r>
                            <w:r w:rsidR="00DD20E7">
                              <w:rPr>
                                <w:rFonts w:asciiTheme="minorHAnsi" w:hAnsiTheme="minorHAnsi" w:cstheme="minorHAnsi"/>
                                <w:b/>
                                <w:color w:val="000000" w:themeColor="text1"/>
                                <w:szCs w:val="24"/>
                                <w:lang w:val="fr-CA"/>
                              </w:rPr>
                              <w:t>faire des choses</w:t>
                            </w:r>
                            <w:r w:rsidR="00354E1F" w:rsidRPr="00DD20E7">
                              <w:rPr>
                                <w:rFonts w:asciiTheme="minorHAnsi" w:hAnsiTheme="minorHAnsi" w:cstheme="minorHAnsi"/>
                                <w:b/>
                                <w:color w:val="000000" w:themeColor="text1"/>
                                <w:szCs w:val="24"/>
                                <w:lang w:val="fr-CA"/>
                              </w:rPr>
                              <w:t xml:space="preserve"> </w:t>
                            </w:r>
                            <w:r w:rsidR="00B35F0D">
                              <w:rPr>
                                <w:rFonts w:asciiTheme="minorHAnsi" w:hAnsiTheme="minorHAnsi" w:cstheme="minorHAnsi"/>
                                <w:b/>
                                <w:color w:val="000000" w:themeColor="text1"/>
                                <w:szCs w:val="24"/>
                                <w:lang w:val="fr-CA"/>
                              </w:rPr>
                              <w:t xml:space="preserve">aux </w:t>
                            </w:r>
                            <w:r w:rsidR="00B35F0D" w:rsidRPr="00B35F0D">
                              <w:rPr>
                                <w:rFonts w:asciiTheme="minorHAnsi" w:hAnsiTheme="minorHAnsi" w:cstheme="minorHAnsi"/>
                                <w:bCs/>
                                <w:color w:val="000000" w:themeColor="text1"/>
                                <w:szCs w:val="24"/>
                                <w:lang w:val="fr-CA"/>
                              </w:rPr>
                              <w:t>gens</w:t>
                            </w:r>
                            <w:r w:rsidR="00354E1F" w:rsidRPr="00DD20E7">
                              <w:rPr>
                                <w:rFonts w:asciiTheme="minorHAnsi" w:hAnsiTheme="minorHAnsi" w:cstheme="minorHAnsi"/>
                                <w:b/>
                                <w:color w:val="000000" w:themeColor="text1"/>
                                <w:szCs w:val="24"/>
                                <w:lang w:val="fr-CA"/>
                              </w:rPr>
                              <w:t xml:space="preserve"> </w:t>
                            </w:r>
                            <w:r w:rsidR="00DD20E7" w:rsidRPr="00DD20E7">
                              <w:rPr>
                                <w:rFonts w:asciiTheme="minorHAnsi" w:hAnsiTheme="minorHAnsi" w:cstheme="minorHAnsi"/>
                                <w:bCs/>
                                <w:color w:val="000000" w:themeColor="text1"/>
                                <w:szCs w:val="24"/>
                                <w:lang w:val="fr-CA"/>
                              </w:rPr>
                              <w:t>ou</w:t>
                            </w:r>
                            <w:r w:rsidR="00354E1F" w:rsidRPr="00DD20E7">
                              <w:rPr>
                                <w:rFonts w:asciiTheme="minorHAnsi" w:hAnsiTheme="minorHAnsi" w:cstheme="minorHAnsi"/>
                                <w:b/>
                                <w:color w:val="000000" w:themeColor="text1"/>
                                <w:szCs w:val="24"/>
                                <w:lang w:val="fr-CA"/>
                              </w:rPr>
                              <w:t xml:space="preserve"> </w:t>
                            </w:r>
                            <w:r w:rsidR="00DD20E7">
                              <w:rPr>
                                <w:rFonts w:asciiTheme="minorHAnsi" w:hAnsiTheme="minorHAnsi" w:cstheme="minorHAnsi"/>
                                <w:b/>
                                <w:color w:val="000000" w:themeColor="text1"/>
                                <w:szCs w:val="24"/>
                                <w:lang w:val="fr-CA"/>
                              </w:rPr>
                              <w:t>pour</w:t>
                            </w:r>
                            <w:r w:rsidR="00354E1F" w:rsidRPr="00DD20E7">
                              <w:rPr>
                                <w:color w:val="000000" w:themeColor="text1"/>
                                <w:szCs w:val="24"/>
                                <w:lang w:val="fr-CA"/>
                              </w:rPr>
                              <w:t xml:space="preserve"> </w:t>
                            </w:r>
                            <w:r w:rsidR="00B3249D">
                              <w:rPr>
                                <w:color w:val="000000" w:themeColor="text1"/>
                                <w:szCs w:val="24"/>
                                <w:lang w:val="fr-CA"/>
                              </w:rPr>
                              <w:t>l</w:t>
                            </w:r>
                            <w:r w:rsidR="00DD20E7">
                              <w:rPr>
                                <w:color w:val="000000" w:themeColor="text1"/>
                                <w:szCs w:val="24"/>
                                <w:lang w:val="fr-CA"/>
                              </w:rPr>
                              <w:t>es gens</w:t>
                            </w:r>
                            <w:r w:rsidR="00354E1F" w:rsidRPr="00DD20E7">
                              <w:rPr>
                                <w:color w:val="000000" w:themeColor="text1"/>
                                <w:szCs w:val="24"/>
                                <w:lang w:val="fr-CA"/>
                              </w:rPr>
                              <w:t xml:space="preserve">. </w:t>
                            </w:r>
                            <w:r w:rsidR="00DD20E7" w:rsidRPr="00DD20E7">
                              <w:rPr>
                                <w:color w:val="000000" w:themeColor="text1"/>
                                <w:szCs w:val="24"/>
                                <w:lang w:val="fr-CA"/>
                              </w:rPr>
                              <w:t xml:space="preserve">Essentiellement, si les membres de la communauté sont touchés par </w:t>
                            </w:r>
                            <w:r w:rsidR="00DD20E7">
                              <w:rPr>
                                <w:color w:val="000000" w:themeColor="text1"/>
                                <w:szCs w:val="24"/>
                                <w:lang w:val="fr-CA"/>
                              </w:rPr>
                              <w:t>les décisions prises, ils devraient prendre part aux discussions.</w:t>
                            </w:r>
                          </w:p>
                          <w:p w14:paraId="2652B2FE" w14:textId="77777777" w:rsidR="00354E1F" w:rsidRPr="00DD20E7" w:rsidRDefault="00354E1F" w:rsidP="00354E1F">
                            <w:pPr>
                              <w:jc w:val="center"/>
                              <w:rPr>
                                <w:i/>
                                <w:color w:val="0070C0"/>
                                <w:sz w:val="56"/>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E9421F" id="_x0000_t202" coordsize="21600,21600" o:spt="202" path="m,l,21600r21600,l21600,xe">
                <v:stroke joinstyle="miter"/>
                <v:path gradientshapeok="t" o:connecttype="rect"/>
              </v:shapetype>
              <v:shape id="Text Box 4" o:spid="_x0000_s1026" type="#_x0000_t202" style="width:463.5pt;height:13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" fillcolor="#f2f2f2 [3052]" stroked="f" strokeweight=".5pt">
                <v:textbox>
                  <w:txbxContent>
                    <w:p w14:paraId="203339A5" w14:textId="31BBE340" w:rsidR="00354E1F" w:rsidRPr="00254189" w:rsidRDefault="00254189" w:rsidP="00354E1F">
                      <w:pPr>
                        <w:spacing w:before="240"/>
                        <w:ind w:left="426" w:right="612"/>
                        <w:rPr>
                          <w:rFonts w:ascii="Century Gothic" w:hAnsi="Century Gothic"/>
                          <w:b/>
                          <w:color w:val="056046" w:themeColor="accent4"/>
                          <w:sz w:val="28"/>
                          <w:szCs w:val="32"/>
                          <w:lang w:val="fr-CA"/>
                        </w:rPr>
                      </w:pPr>
                      <w:r w:rsidRPr="00254189">
                        <w:rPr>
                          <w:rFonts w:ascii="Century Gothic" w:hAnsi="Century Gothic"/>
                          <w:b/>
                          <w:color w:val="056046" w:themeColor="accent4"/>
                          <w:sz w:val="28"/>
                          <w:szCs w:val="32"/>
                          <w:lang w:val="fr-CA"/>
                        </w:rPr>
                        <w:t>« </w:t>
                      </w:r>
                      <w:r w:rsidR="00B35F0D">
                        <w:rPr>
                          <w:rFonts w:ascii="Century Gothic" w:hAnsi="Century Gothic"/>
                          <w:b/>
                          <w:color w:val="056046" w:themeColor="accent4"/>
                          <w:sz w:val="28"/>
                          <w:szCs w:val="32"/>
                          <w:lang w:val="fr-CA"/>
                        </w:rPr>
                        <w:t>Ne faites r</w:t>
                      </w:r>
                      <w:r w:rsidRPr="00254189">
                        <w:rPr>
                          <w:rFonts w:ascii="Century Gothic" w:hAnsi="Century Gothic"/>
                          <w:b/>
                          <w:color w:val="056046" w:themeColor="accent4"/>
                          <w:sz w:val="28"/>
                          <w:szCs w:val="32"/>
                          <w:lang w:val="fr-CA"/>
                        </w:rPr>
                        <w:t>ien pour moi sans moi! »</w:t>
                      </w:r>
                    </w:p>
                    <w:p w14:paraId="68372350" w14:textId="40FF4455" w:rsidR="00354E1F" w:rsidRPr="00DD20E7" w:rsidRDefault="00254189" w:rsidP="00354E1F">
                      <w:pPr>
                        <w:ind w:left="426" w:right="612"/>
                        <w:rPr>
                          <w:color w:val="000000" w:themeColor="text1"/>
                          <w:szCs w:val="24"/>
                          <w:lang w:val="fr-CA"/>
                        </w:rPr>
                      </w:pPr>
                      <w:r w:rsidRPr="00254189">
                        <w:rPr>
                          <w:color w:val="000000" w:themeColor="text1"/>
                          <w:szCs w:val="24"/>
                          <w:lang w:val="fr-CA"/>
                        </w:rPr>
                        <w:t xml:space="preserve">Vous entendrez souvent les partenaires communautaires utiliser </w:t>
                      </w:r>
                      <w:r>
                        <w:rPr>
                          <w:color w:val="000000" w:themeColor="text1"/>
                          <w:szCs w:val="24"/>
                          <w:lang w:val="fr-CA"/>
                        </w:rPr>
                        <w:t xml:space="preserve">cette phrase. </w:t>
                      </w:r>
                      <w:r w:rsidR="00DD20E7" w:rsidRPr="00DD20E7">
                        <w:rPr>
                          <w:color w:val="000000" w:themeColor="text1"/>
                          <w:szCs w:val="24"/>
                          <w:lang w:val="fr-CA"/>
                        </w:rPr>
                        <w:t xml:space="preserve">Elle renvoie au fait qu’il faut travailler </w:t>
                      </w:r>
                      <w:r w:rsidR="00DD20E7" w:rsidRPr="00DD20E7">
                        <w:rPr>
                          <w:rFonts w:asciiTheme="minorHAnsi" w:hAnsiTheme="minorHAnsi" w:cstheme="minorHAnsi"/>
                          <w:b/>
                          <w:color w:val="000000" w:themeColor="text1"/>
                          <w:szCs w:val="24"/>
                          <w:lang w:val="fr-CA"/>
                        </w:rPr>
                        <w:t>avec</w:t>
                      </w:r>
                      <w:r w:rsidR="00354E1F" w:rsidRPr="00DD20E7">
                        <w:rPr>
                          <w:color w:val="000000" w:themeColor="text1"/>
                          <w:szCs w:val="24"/>
                          <w:lang w:val="fr-CA"/>
                        </w:rPr>
                        <w:t xml:space="preserve"> </w:t>
                      </w:r>
                      <w:r w:rsidR="00DD20E7" w:rsidRPr="00DD20E7">
                        <w:rPr>
                          <w:color w:val="000000" w:themeColor="text1"/>
                          <w:szCs w:val="24"/>
                          <w:lang w:val="fr-CA"/>
                        </w:rPr>
                        <w:t>les gens</w:t>
                      </w:r>
                      <w:r w:rsidR="00DD20E7">
                        <w:rPr>
                          <w:color w:val="000000" w:themeColor="text1"/>
                          <w:szCs w:val="24"/>
                          <w:lang w:val="fr-CA"/>
                        </w:rPr>
                        <w:t xml:space="preserve"> plutôt que de </w:t>
                      </w:r>
                      <w:r w:rsidR="00DD20E7">
                        <w:rPr>
                          <w:rFonts w:asciiTheme="minorHAnsi" w:hAnsiTheme="minorHAnsi" w:cstheme="minorHAnsi"/>
                          <w:b/>
                          <w:color w:val="000000" w:themeColor="text1"/>
                          <w:szCs w:val="24"/>
                          <w:lang w:val="fr-CA"/>
                        </w:rPr>
                        <w:t>faire des choses</w:t>
                      </w:r>
                      <w:r w:rsidR="00354E1F" w:rsidRPr="00DD20E7">
                        <w:rPr>
                          <w:rFonts w:asciiTheme="minorHAnsi" w:hAnsiTheme="minorHAnsi" w:cstheme="minorHAnsi"/>
                          <w:b/>
                          <w:color w:val="000000" w:themeColor="text1"/>
                          <w:szCs w:val="24"/>
                          <w:lang w:val="fr-CA"/>
                        </w:rPr>
                        <w:t xml:space="preserve"> </w:t>
                      </w:r>
                      <w:r w:rsidR="00B35F0D">
                        <w:rPr>
                          <w:rFonts w:asciiTheme="minorHAnsi" w:hAnsiTheme="minorHAnsi" w:cstheme="minorHAnsi"/>
                          <w:b/>
                          <w:color w:val="000000" w:themeColor="text1"/>
                          <w:szCs w:val="24"/>
                          <w:lang w:val="fr-CA"/>
                        </w:rPr>
                        <w:t xml:space="preserve">aux </w:t>
                      </w:r>
                      <w:r w:rsidR="00B35F0D" w:rsidRPr="00B35F0D">
                        <w:rPr>
                          <w:rFonts w:asciiTheme="minorHAnsi" w:hAnsiTheme="minorHAnsi" w:cstheme="minorHAnsi"/>
                          <w:bCs/>
                          <w:color w:val="000000" w:themeColor="text1"/>
                          <w:szCs w:val="24"/>
                          <w:lang w:val="fr-CA"/>
                        </w:rPr>
                        <w:t>gens</w:t>
                      </w:r>
                      <w:r w:rsidR="00354E1F" w:rsidRPr="00DD20E7">
                        <w:rPr>
                          <w:rFonts w:asciiTheme="minorHAnsi" w:hAnsiTheme="minorHAnsi" w:cstheme="minorHAnsi"/>
                          <w:b/>
                          <w:color w:val="000000" w:themeColor="text1"/>
                          <w:szCs w:val="24"/>
                          <w:lang w:val="fr-CA"/>
                        </w:rPr>
                        <w:t xml:space="preserve"> </w:t>
                      </w:r>
                      <w:r w:rsidR="00DD20E7" w:rsidRPr="00DD20E7">
                        <w:rPr>
                          <w:rFonts w:asciiTheme="minorHAnsi" w:hAnsiTheme="minorHAnsi" w:cstheme="minorHAnsi"/>
                          <w:bCs/>
                          <w:color w:val="000000" w:themeColor="text1"/>
                          <w:szCs w:val="24"/>
                          <w:lang w:val="fr-CA"/>
                        </w:rPr>
                        <w:t>ou</w:t>
                      </w:r>
                      <w:r w:rsidR="00354E1F" w:rsidRPr="00DD20E7">
                        <w:rPr>
                          <w:rFonts w:asciiTheme="minorHAnsi" w:hAnsiTheme="minorHAnsi" w:cstheme="minorHAnsi"/>
                          <w:b/>
                          <w:color w:val="000000" w:themeColor="text1"/>
                          <w:szCs w:val="24"/>
                          <w:lang w:val="fr-CA"/>
                        </w:rPr>
                        <w:t xml:space="preserve"> </w:t>
                      </w:r>
                      <w:r w:rsidR="00DD20E7">
                        <w:rPr>
                          <w:rFonts w:asciiTheme="minorHAnsi" w:hAnsiTheme="minorHAnsi" w:cstheme="minorHAnsi"/>
                          <w:b/>
                          <w:color w:val="000000" w:themeColor="text1"/>
                          <w:szCs w:val="24"/>
                          <w:lang w:val="fr-CA"/>
                        </w:rPr>
                        <w:t>pour</w:t>
                      </w:r>
                      <w:r w:rsidR="00354E1F" w:rsidRPr="00DD20E7">
                        <w:rPr>
                          <w:color w:val="000000" w:themeColor="text1"/>
                          <w:szCs w:val="24"/>
                          <w:lang w:val="fr-CA"/>
                        </w:rPr>
                        <w:t xml:space="preserve"> </w:t>
                      </w:r>
                      <w:r w:rsidR="00B3249D">
                        <w:rPr>
                          <w:color w:val="000000" w:themeColor="text1"/>
                          <w:szCs w:val="24"/>
                          <w:lang w:val="fr-CA"/>
                        </w:rPr>
                        <w:t>l</w:t>
                      </w:r>
                      <w:r w:rsidR="00DD20E7">
                        <w:rPr>
                          <w:color w:val="000000" w:themeColor="text1"/>
                          <w:szCs w:val="24"/>
                          <w:lang w:val="fr-CA"/>
                        </w:rPr>
                        <w:t>es gens</w:t>
                      </w:r>
                      <w:r w:rsidR="00354E1F" w:rsidRPr="00DD20E7">
                        <w:rPr>
                          <w:color w:val="000000" w:themeColor="text1"/>
                          <w:szCs w:val="24"/>
                          <w:lang w:val="fr-CA"/>
                        </w:rPr>
                        <w:t xml:space="preserve">. </w:t>
                      </w:r>
                      <w:r w:rsidR="00DD20E7" w:rsidRPr="00DD20E7">
                        <w:rPr>
                          <w:color w:val="000000" w:themeColor="text1"/>
                          <w:szCs w:val="24"/>
                          <w:lang w:val="fr-CA"/>
                        </w:rPr>
                        <w:t xml:space="preserve">Essentiellement, si les membres de la communauté sont touchés par </w:t>
                      </w:r>
                      <w:r w:rsidR="00DD20E7">
                        <w:rPr>
                          <w:color w:val="000000" w:themeColor="text1"/>
                          <w:szCs w:val="24"/>
                          <w:lang w:val="fr-CA"/>
                        </w:rPr>
                        <w:t>les décisions prises, ils devraient prendre part aux discussions.</w:t>
                      </w:r>
                    </w:p>
                    <w:p w14:paraId="2652B2FE" w14:textId="77777777" w:rsidR="00354E1F" w:rsidRPr="00DD20E7" w:rsidRDefault="00354E1F" w:rsidP="00354E1F">
                      <w:pPr>
                        <w:jc w:val="center"/>
                        <w:rPr>
                          <w:i/>
                          <w:color w:val="0070C0"/>
                          <w:sz w:val="56"/>
                          <w:lang w:val="fr-CA"/>
                        </w:rPr>
                      </w:pPr>
                    </w:p>
                  </w:txbxContent>
                </v:textbox>
                <w10:anchorlock/>
              </v:shape>
            </w:pict>
          </mc:Fallback>
        </mc:AlternateContent>
      </w:r>
    </w:p>
    <w:p w14:paraId="65A3B728" w14:textId="47B6DB63" w:rsidR="00354E1F" w:rsidRPr="001D7C14" w:rsidRDefault="00354E1F" w:rsidP="00354E1F">
      <w:pPr>
        <w:rPr>
          <w:lang w:val="fr-CA"/>
        </w:rPr>
      </w:pPr>
    </w:p>
    <w:p w14:paraId="7844D5C7" w14:textId="0CB9CEDF" w:rsidR="00354E1F" w:rsidRPr="001D7C14" w:rsidRDefault="00DD20E7" w:rsidP="00354E1F">
      <w:pPr>
        <w:pStyle w:val="Heading2"/>
        <w:spacing w:after="240"/>
        <w:rPr>
          <w:lang w:val="fr-CA"/>
        </w:rPr>
      </w:pPr>
      <w:bookmarkStart w:id="1" w:name="_Toc124061578"/>
      <w:r w:rsidRPr="001D7C14">
        <w:rPr>
          <w:lang w:val="fr-CA"/>
        </w:rPr>
        <w:t>L</w:t>
      </w:r>
      <w:r w:rsidRPr="001D7C14">
        <w:rPr>
          <w:caps w:val="0"/>
          <w:lang w:val="fr-CA"/>
        </w:rPr>
        <w:t xml:space="preserve">'IMPORTANCE DE LA LANGUE </w:t>
      </w:r>
      <w:r w:rsidR="00354E1F" w:rsidRPr="001D7C14">
        <w:rPr>
          <w:lang w:val="fr-CA"/>
        </w:rPr>
        <w:t xml:space="preserve">: </w:t>
      </w:r>
      <w:r w:rsidRPr="001D7C14">
        <w:rPr>
          <w:lang w:val="fr-CA"/>
        </w:rPr>
        <w:t>« </w:t>
      </w:r>
      <w:r w:rsidR="00354E1F" w:rsidRPr="001D7C14">
        <w:rPr>
          <w:lang w:val="fr-CA"/>
        </w:rPr>
        <w:t>Patient</w:t>
      </w:r>
      <w:r w:rsidRPr="001D7C14">
        <w:rPr>
          <w:lang w:val="fr-CA"/>
        </w:rPr>
        <w:t xml:space="preserve"> » </w:t>
      </w:r>
      <w:r w:rsidR="000A7899" w:rsidRPr="001D7C14">
        <w:rPr>
          <w:lang w:val="fr-CA"/>
        </w:rPr>
        <w:t>PAR OPPOSITION À</w:t>
      </w:r>
      <w:r w:rsidR="00354E1F" w:rsidRPr="001D7C14">
        <w:rPr>
          <w:lang w:val="fr-CA"/>
        </w:rPr>
        <w:t xml:space="preserve"> </w:t>
      </w:r>
      <w:r w:rsidRPr="001D7C14">
        <w:rPr>
          <w:lang w:val="fr-CA"/>
        </w:rPr>
        <w:t>« </w:t>
      </w:r>
      <w:r w:rsidR="00354E1F" w:rsidRPr="001D7C14">
        <w:rPr>
          <w:lang w:val="fr-CA"/>
        </w:rPr>
        <w:t>Commun</w:t>
      </w:r>
      <w:r w:rsidR="000A7899" w:rsidRPr="001D7C14">
        <w:rPr>
          <w:lang w:val="fr-CA"/>
        </w:rPr>
        <w:t>AUTÉ</w:t>
      </w:r>
      <w:r w:rsidRPr="001D7C14">
        <w:rPr>
          <w:lang w:val="fr-CA"/>
        </w:rPr>
        <w:t> »</w:t>
      </w:r>
      <w:bookmarkEnd w:id="1"/>
    </w:p>
    <w:p w14:paraId="03CA1920" w14:textId="4127128E" w:rsidR="00354E1F" w:rsidRPr="001D7C14" w:rsidRDefault="000A7899" w:rsidP="00354E1F">
      <w:pPr>
        <w:rPr>
          <w:lang w:val="fr-CA"/>
        </w:rPr>
      </w:pPr>
      <w:r w:rsidRPr="001D7C14">
        <w:rPr>
          <w:lang w:val="fr-CA"/>
        </w:rPr>
        <w:t>Vous pourriez remarquer que lorsque vous parlez de façon générale de nos activités de partenariat et d’engagement communautaire</w:t>
      </w:r>
      <w:r w:rsidR="00383AC4">
        <w:rPr>
          <w:lang w:val="fr-CA"/>
        </w:rPr>
        <w:t>s</w:t>
      </w:r>
      <w:r w:rsidRPr="001D7C14">
        <w:rPr>
          <w:lang w:val="fr-CA"/>
        </w:rPr>
        <w:t>, nous utilisons le terme partenariat et engagement « communautaire » plutôt que l’expression plus traditionnelle</w:t>
      </w:r>
      <w:r w:rsidR="00856BAF">
        <w:rPr>
          <w:lang w:val="fr-CA"/>
        </w:rPr>
        <w:t>, engagement du</w:t>
      </w:r>
      <w:r w:rsidRPr="001D7C14">
        <w:rPr>
          <w:lang w:val="fr-CA"/>
        </w:rPr>
        <w:t xml:space="preserve"> « patient ».</w:t>
      </w:r>
      <w:r w:rsidR="00354E1F" w:rsidRPr="001D7C14">
        <w:rPr>
          <w:lang w:val="fr-CA"/>
        </w:rPr>
        <w:t xml:space="preserve"> </w:t>
      </w:r>
      <w:r w:rsidRPr="001D7C14">
        <w:rPr>
          <w:lang w:val="fr-CA"/>
        </w:rPr>
        <w:t>Les différentes ESO emploient différents termes pour désigner les activités d’engagement; engagement d</w:t>
      </w:r>
      <w:r w:rsidR="00EC3A6F" w:rsidRPr="001D7C14">
        <w:rPr>
          <w:lang w:val="fr-CA"/>
        </w:rPr>
        <w:t>es</w:t>
      </w:r>
      <w:r w:rsidRPr="001D7C14">
        <w:rPr>
          <w:lang w:val="fr-CA"/>
        </w:rPr>
        <w:t xml:space="preserve"> patient</w:t>
      </w:r>
      <w:r w:rsidR="00EC3A6F" w:rsidRPr="001D7C14">
        <w:rPr>
          <w:lang w:val="fr-CA"/>
        </w:rPr>
        <w:t>s</w:t>
      </w:r>
      <w:r w:rsidRPr="001D7C14">
        <w:rPr>
          <w:lang w:val="fr-CA"/>
        </w:rPr>
        <w:t>, de</w:t>
      </w:r>
      <w:r w:rsidR="00EC3A6F" w:rsidRPr="001D7C14">
        <w:rPr>
          <w:lang w:val="fr-CA"/>
        </w:rPr>
        <w:t>s</w:t>
      </w:r>
      <w:r w:rsidRPr="001D7C14">
        <w:rPr>
          <w:lang w:val="fr-CA"/>
        </w:rPr>
        <w:t xml:space="preserve"> famille</w:t>
      </w:r>
      <w:r w:rsidR="00EC3A6F" w:rsidRPr="001D7C14">
        <w:rPr>
          <w:lang w:val="fr-CA"/>
        </w:rPr>
        <w:t>s</w:t>
      </w:r>
      <w:r w:rsidRPr="001D7C14">
        <w:rPr>
          <w:lang w:val="fr-CA"/>
        </w:rPr>
        <w:t xml:space="preserve"> et des </w:t>
      </w:r>
      <w:r w:rsidR="00383AC4">
        <w:rPr>
          <w:lang w:val="fr-CA"/>
        </w:rPr>
        <w:t xml:space="preserve">proches </w:t>
      </w:r>
      <w:r w:rsidR="00B35F0D">
        <w:rPr>
          <w:lang w:val="fr-CA"/>
        </w:rPr>
        <w:t xml:space="preserve">aidants; </w:t>
      </w:r>
      <w:r w:rsidR="00EC3A6F" w:rsidRPr="001D7C14">
        <w:rPr>
          <w:lang w:val="fr-CA"/>
        </w:rPr>
        <w:t xml:space="preserve">engagement des patients/clients, des familles et des </w:t>
      </w:r>
      <w:r w:rsidR="00383AC4">
        <w:rPr>
          <w:lang w:val="fr-CA"/>
        </w:rPr>
        <w:t xml:space="preserve">proches </w:t>
      </w:r>
      <w:r w:rsidR="00B35F0D">
        <w:rPr>
          <w:lang w:val="fr-CA"/>
        </w:rPr>
        <w:t>aidants</w:t>
      </w:r>
      <w:r w:rsidR="00EC3A6F" w:rsidRPr="001D7C14">
        <w:rPr>
          <w:lang w:val="fr-CA"/>
        </w:rPr>
        <w:t>.</w:t>
      </w:r>
      <w:r w:rsidR="00354E1F" w:rsidRPr="001D7C14">
        <w:rPr>
          <w:lang w:val="fr-CA"/>
        </w:rPr>
        <w:t xml:space="preserve"> </w:t>
      </w:r>
    </w:p>
    <w:p w14:paraId="7B328E67" w14:textId="4BC82836" w:rsidR="00354E1F" w:rsidRPr="001D7C14" w:rsidRDefault="00EC3A6F" w:rsidP="00354E1F">
      <w:pPr>
        <w:spacing w:after="0"/>
        <w:rPr>
          <w:lang w:val="fr-CA"/>
        </w:rPr>
      </w:pPr>
      <w:r w:rsidRPr="001D7C14">
        <w:rPr>
          <w:lang w:val="fr-CA"/>
        </w:rPr>
        <w:t>Nous employons le terme « communautaire » pour souligner l’importance que nous accordons aux soins holistiques et inclusifs. Cette formulation reconnaît que tou</w:t>
      </w:r>
      <w:r w:rsidR="00B35F0D">
        <w:rPr>
          <w:lang w:val="fr-CA"/>
        </w:rPr>
        <w:t xml:space="preserve">s les gens qui </w:t>
      </w:r>
      <w:r w:rsidR="00490CE2">
        <w:rPr>
          <w:lang w:val="fr-CA"/>
        </w:rPr>
        <w:t>ont affaire au</w:t>
      </w:r>
      <w:r w:rsidR="00B35F0D">
        <w:rPr>
          <w:lang w:val="fr-CA"/>
        </w:rPr>
        <w:t xml:space="preserve"> </w:t>
      </w:r>
      <w:r w:rsidRPr="001D7C14">
        <w:rPr>
          <w:lang w:val="fr-CA"/>
        </w:rPr>
        <w:t>système de soins de santé ne s’identifie</w:t>
      </w:r>
      <w:r w:rsidR="00B3249D" w:rsidRPr="001D7C14">
        <w:rPr>
          <w:lang w:val="fr-CA"/>
        </w:rPr>
        <w:t>nt</w:t>
      </w:r>
      <w:r w:rsidRPr="001D7C14">
        <w:rPr>
          <w:lang w:val="fr-CA"/>
        </w:rPr>
        <w:t xml:space="preserve"> pas nécessairement strictement </w:t>
      </w:r>
      <w:r w:rsidR="00B3249D" w:rsidRPr="001D7C14">
        <w:rPr>
          <w:lang w:val="fr-CA"/>
        </w:rPr>
        <w:t>en tant que</w:t>
      </w:r>
      <w:r w:rsidRPr="001D7C14">
        <w:rPr>
          <w:lang w:val="fr-CA"/>
        </w:rPr>
        <w:t xml:space="preserve"> patient</w:t>
      </w:r>
      <w:r w:rsidR="00490CE2">
        <w:rPr>
          <w:lang w:val="fr-CA"/>
        </w:rPr>
        <w:t>s</w:t>
      </w:r>
      <w:r w:rsidR="00354E1F" w:rsidRPr="001D7C14">
        <w:rPr>
          <w:lang w:val="fr-CA"/>
        </w:rPr>
        <w:t xml:space="preserve">; </w:t>
      </w:r>
      <w:r w:rsidRPr="001D7C14">
        <w:rPr>
          <w:lang w:val="fr-CA"/>
        </w:rPr>
        <w:t xml:space="preserve">nous travaillons également avec des clients </w:t>
      </w:r>
      <w:r w:rsidR="00354E1F" w:rsidRPr="001D7C14">
        <w:rPr>
          <w:lang w:val="fr-CA"/>
        </w:rPr>
        <w:t>(</w:t>
      </w:r>
      <w:r w:rsidRPr="001D7C14">
        <w:rPr>
          <w:lang w:val="fr-CA"/>
        </w:rPr>
        <w:t>ce terme est souvent employé dans les domaines des services sociaux, de</w:t>
      </w:r>
      <w:r w:rsidR="00B3249D" w:rsidRPr="001D7C14">
        <w:rPr>
          <w:lang w:val="fr-CA"/>
        </w:rPr>
        <w:t xml:space="preserve"> la</w:t>
      </w:r>
      <w:r w:rsidRPr="001D7C14">
        <w:rPr>
          <w:lang w:val="fr-CA"/>
        </w:rPr>
        <w:t xml:space="preserve"> santé mentale et de </w:t>
      </w:r>
      <w:r w:rsidR="00B3249D" w:rsidRPr="001D7C14">
        <w:rPr>
          <w:lang w:val="fr-CA"/>
        </w:rPr>
        <w:t xml:space="preserve">la </w:t>
      </w:r>
      <w:r w:rsidRPr="001D7C14">
        <w:rPr>
          <w:lang w:val="fr-CA"/>
        </w:rPr>
        <w:t xml:space="preserve">toxicomanie), des membres de la famille, des </w:t>
      </w:r>
      <w:r w:rsidR="00383AC4">
        <w:rPr>
          <w:lang w:val="fr-CA"/>
        </w:rPr>
        <w:t xml:space="preserve">proches </w:t>
      </w:r>
      <w:r w:rsidR="00B3249D" w:rsidRPr="001D7C14">
        <w:rPr>
          <w:lang w:val="fr-CA"/>
        </w:rPr>
        <w:t>aidants</w:t>
      </w:r>
      <w:r w:rsidRPr="001D7C14">
        <w:rPr>
          <w:lang w:val="fr-CA"/>
        </w:rPr>
        <w:t xml:space="preserve"> et des personnes ayant vécu ou vivant une expérience </w:t>
      </w:r>
      <w:r w:rsidR="00B3249D" w:rsidRPr="001D7C14">
        <w:rPr>
          <w:lang w:val="fr-CA"/>
        </w:rPr>
        <w:t>du système de santé</w:t>
      </w:r>
      <w:r w:rsidRPr="001D7C14">
        <w:rPr>
          <w:lang w:val="fr-CA"/>
        </w:rPr>
        <w:t xml:space="preserve">. </w:t>
      </w:r>
      <w:r w:rsidRPr="001D7C14">
        <w:rPr>
          <w:lang w:val="fr-CA"/>
        </w:rPr>
        <w:lastRenderedPageBreak/>
        <w:t xml:space="preserve">Quelle que soit la manière dont une personne s’identifie, elle est </w:t>
      </w:r>
      <w:r w:rsidR="00A436B4" w:rsidRPr="001D7C14">
        <w:rPr>
          <w:lang w:val="fr-CA"/>
        </w:rPr>
        <w:t xml:space="preserve">la bienvenue </w:t>
      </w:r>
      <w:r w:rsidR="00B3249D" w:rsidRPr="001D7C14">
        <w:rPr>
          <w:lang w:val="fr-CA"/>
        </w:rPr>
        <w:t>au sein de</w:t>
      </w:r>
      <w:r w:rsidR="00A436B4" w:rsidRPr="001D7C14">
        <w:rPr>
          <w:lang w:val="fr-CA"/>
        </w:rPr>
        <w:t xml:space="preserve"> notre équipe!</w:t>
      </w:r>
      <w:r w:rsidR="00354E1F" w:rsidRPr="001D7C14">
        <w:rPr>
          <w:lang w:val="fr-CA"/>
        </w:rPr>
        <w:t xml:space="preserve"> </w:t>
      </w:r>
    </w:p>
    <w:p w14:paraId="077C6EA8" w14:textId="1F70F077" w:rsidR="00605120" w:rsidRPr="001D7C14" w:rsidRDefault="00605120" w:rsidP="00354E1F">
      <w:pPr>
        <w:spacing w:after="0"/>
        <w:rPr>
          <w:lang w:val="fr-CA"/>
        </w:rPr>
      </w:pPr>
    </w:p>
    <w:p w14:paraId="4AC5BDF3" w14:textId="77777777" w:rsidR="00605120" w:rsidRPr="001D7C14" w:rsidRDefault="00605120" w:rsidP="00354E1F">
      <w:pPr>
        <w:spacing w:after="0"/>
        <w:rPr>
          <w:lang w:val="fr-CA"/>
        </w:rPr>
      </w:pPr>
    </w:p>
    <w:p w14:paraId="54921803" w14:textId="438E7D1D" w:rsidR="00605120" w:rsidRPr="001D7C14" w:rsidRDefault="00A436B4" w:rsidP="00605120">
      <w:pPr>
        <w:pStyle w:val="Heading2"/>
        <w:spacing w:before="0" w:after="240"/>
        <w:rPr>
          <w:lang w:val="fr-CA"/>
        </w:rPr>
      </w:pPr>
      <w:bookmarkStart w:id="2" w:name="_Toc124061579"/>
      <w:r w:rsidRPr="001D7C14">
        <w:rPr>
          <w:lang w:val="fr-CA"/>
        </w:rPr>
        <w:t>PRINCIPES DIRECTEURS DE L’ENGAGEMENT</w:t>
      </w:r>
      <w:bookmarkEnd w:id="2"/>
    </w:p>
    <w:p w14:paraId="03B008D4" w14:textId="627252EC" w:rsidR="00605120" w:rsidRPr="001D7C14" w:rsidRDefault="00074847" w:rsidP="00605120">
      <w:pPr>
        <w:rPr>
          <w:lang w:val="fr-CA"/>
        </w:rPr>
      </w:pPr>
      <w:r w:rsidRPr="001D7C14">
        <w:rPr>
          <w:lang w:val="fr-CA"/>
        </w:rPr>
        <w:t>Les principes suivants orientent la manière dont nous nous engageons avec la communauté.</w:t>
      </w:r>
      <w:r w:rsidR="00605120" w:rsidRPr="001D7C14">
        <w:rPr>
          <w:lang w:val="fr-CA"/>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62"/>
      </w:tblGrid>
      <w:tr w:rsidR="00605120" w:rsidRPr="00F41A48" w14:paraId="326FD631" w14:textId="77777777" w:rsidTr="00141467">
        <w:trPr>
          <w:trHeight w:val="2398"/>
        </w:trPr>
        <w:tc>
          <w:tcPr>
            <w:tcW w:w="2552" w:type="dxa"/>
          </w:tcPr>
          <w:p w14:paraId="134F6969" w14:textId="77777777" w:rsidR="00605120" w:rsidRPr="001D7C14" w:rsidRDefault="00605120" w:rsidP="00141467">
            <w:pPr>
              <w:rPr>
                <w:lang w:val="fr-CA"/>
              </w:rPr>
            </w:pPr>
            <w:r w:rsidRPr="001D7C14">
              <w:rPr>
                <w:noProof/>
                <w:lang w:eastAsia="en-CA"/>
              </w:rPr>
              <w:drawing>
                <wp:anchor distT="0" distB="0" distL="114300" distR="114300" simplePos="0" relativeHeight="251779072" behindDoc="0" locked="0" layoutInCell="1" allowOverlap="1" wp14:anchorId="7639200C" wp14:editId="088F6CDD">
                  <wp:simplePos x="0" y="0"/>
                  <wp:positionH relativeFrom="column">
                    <wp:posOffset>273050</wp:posOffset>
                  </wp:positionH>
                  <wp:positionV relativeFrom="paragraph">
                    <wp:posOffset>306947</wp:posOffset>
                  </wp:positionV>
                  <wp:extent cx="946150" cy="946150"/>
                  <wp:effectExtent l="0" t="0" r="6350" b="6350"/>
                  <wp:wrapSquare wrapText="bothSides"/>
                  <wp:docPr id="6" name="Graphic 5">
                    <a:extLst xmlns:a="http://schemas.openxmlformats.org/drawingml/2006/main">
                      <a:ext uri="{FF2B5EF4-FFF2-40B4-BE49-F238E27FC236}">
                        <a16:creationId xmlns:a16="http://schemas.microsoft.com/office/drawing/2014/main" id="{5E610A76-FDB1-4E73-A9BB-DF8305970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5E610A76-FDB1-4E73-A9BB-DF830597080A}"/>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946150" cy="946150"/>
                          </a:xfrm>
                          <a:prstGeom prst="rect">
                            <a:avLst/>
                          </a:prstGeom>
                        </pic:spPr>
                      </pic:pic>
                    </a:graphicData>
                  </a:graphic>
                </wp:anchor>
              </w:drawing>
            </w:r>
          </w:p>
        </w:tc>
        <w:tc>
          <w:tcPr>
            <w:tcW w:w="6662" w:type="dxa"/>
            <w:vAlign w:val="center"/>
          </w:tcPr>
          <w:p w14:paraId="688BA40E" w14:textId="33782188" w:rsidR="00605120" w:rsidRPr="001D7C14" w:rsidRDefault="00605120" w:rsidP="00141467">
            <w:pPr>
              <w:rPr>
                <w:rFonts w:asciiTheme="minorHAnsi" w:hAnsiTheme="minorHAnsi" w:cstheme="minorHAnsi"/>
                <w:b/>
                <w:color w:val="009966" w:themeColor="accent1"/>
                <w:lang w:val="fr-CA"/>
              </w:rPr>
            </w:pPr>
            <w:r w:rsidRPr="001D7C14">
              <w:rPr>
                <w:rFonts w:asciiTheme="minorHAnsi" w:hAnsiTheme="minorHAnsi" w:cstheme="minorHAnsi"/>
                <w:b/>
                <w:color w:val="009966" w:themeColor="accent1"/>
                <w:lang w:val="fr-CA"/>
              </w:rPr>
              <w:t>Collaborati</w:t>
            </w:r>
            <w:r w:rsidR="00074847" w:rsidRPr="001D7C14">
              <w:rPr>
                <w:rFonts w:asciiTheme="minorHAnsi" w:hAnsiTheme="minorHAnsi" w:cstheme="minorHAnsi"/>
                <w:b/>
                <w:color w:val="009966" w:themeColor="accent1"/>
                <w:lang w:val="fr-CA"/>
              </w:rPr>
              <w:t>on</w:t>
            </w:r>
          </w:p>
          <w:p w14:paraId="50218ECB" w14:textId="0D63E538" w:rsidR="00605120" w:rsidRPr="001D7C14" w:rsidRDefault="000C684D" w:rsidP="00141467">
            <w:pPr>
              <w:rPr>
                <w:lang w:val="fr-CA"/>
              </w:rPr>
            </w:pPr>
            <w:r w:rsidRPr="001D7C14">
              <w:rPr>
                <w:lang w:val="fr-CA"/>
              </w:rPr>
              <w:t xml:space="preserve">L’ESAO </w:t>
            </w:r>
            <w:r w:rsidR="00C027C7" w:rsidRPr="001D7C14">
              <w:rPr>
                <w:lang w:val="fr-CA"/>
              </w:rPr>
              <w:t>veillera à ce que toutes les voix participantes disposent d’un espace où elles pourront échanger des idées et leurs expériences vécues sans crainte de jugement. Les professionnels d</w:t>
            </w:r>
            <w:r w:rsidR="00B3249D" w:rsidRPr="001D7C14">
              <w:rPr>
                <w:lang w:val="fr-CA"/>
              </w:rPr>
              <w:t xml:space="preserve">es secteurs de la santé </w:t>
            </w:r>
            <w:r w:rsidR="00C027C7" w:rsidRPr="001D7C14">
              <w:rPr>
                <w:lang w:val="fr-CA"/>
              </w:rPr>
              <w:t>et de</w:t>
            </w:r>
            <w:r w:rsidR="00B3249D" w:rsidRPr="001D7C14">
              <w:rPr>
                <w:lang w:val="fr-CA"/>
              </w:rPr>
              <w:t>s</w:t>
            </w:r>
            <w:r w:rsidR="00C027C7" w:rsidRPr="001D7C14">
              <w:rPr>
                <w:lang w:val="fr-CA"/>
              </w:rPr>
              <w:t xml:space="preserve"> services sociaux auront l’occasion d’apprendre de concert avec les patients/clients, les familles et les </w:t>
            </w:r>
            <w:r w:rsidR="00383AC4">
              <w:rPr>
                <w:lang w:val="fr-CA"/>
              </w:rPr>
              <w:t xml:space="preserve">proches </w:t>
            </w:r>
            <w:r w:rsidR="00B3249D" w:rsidRPr="001D7C14">
              <w:rPr>
                <w:lang w:val="fr-CA"/>
              </w:rPr>
              <w:t>aidants</w:t>
            </w:r>
            <w:r w:rsidR="00C027C7" w:rsidRPr="001D7C14">
              <w:rPr>
                <w:lang w:val="fr-CA"/>
              </w:rPr>
              <w:t xml:space="preserve"> et de s’engager et de co</w:t>
            </w:r>
            <w:r w:rsidR="00B3249D" w:rsidRPr="001D7C14">
              <w:rPr>
                <w:lang w:val="fr-CA"/>
              </w:rPr>
              <w:t>ncevoir conjointement</w:t>
            </w:r>
            <w:r w:rsidR="00C027C7" w:rsidRPr="001D7C14">
              <w:rPr>
                <w:lang w:val="fr-CA"/>
              </w:rPr>
              <w:t xml:space="preserve"> des projets dans un milieu accueillant, respectueux et favorable à la croissance.</w:t>
            </w:r>
          </w:p>
        </w:tc>
      </w:tr>
      <w:tr w:rsidR="00605120" w:rsidRPr="00F41A48" w14:paraId="2D5D959C" w14:textId="77777777" w:rsidTr="00141467">
        <w:trPr>
          <w:trHeight w:val="1903"/>
        </w:trPr>
        <w:tc>
          <w:tcPr>
            <w:tcW w:w="2552" w:type="dxa"/>
          </w:tcPr>
          <w:p w14:paraId="0778E47B" w14:textId="77777777" w:rsidR="00605120" w:rsidRPr="001D7C14" w:rsidRDefault="00605120" w:rsidP="00141467">
            <w:pPr>
              <w:rPr>
                <w:lang w:val="fr-CA"/>
              </w:rPr>
            </w:pPr>
            <w:r w:rsidRPr="001D7C14">
              <w:rPr>
                <w:noProof/>
                <w:lang w:eastAsia="en-CA"/>
              </w:rPr>
              <w:drawing>
                <wp:anchor distT="0" distB="0" distL="114300" distR="114300" simplePos="0" relativeHeight="251781120" behindDoc="1" locked="0" layoutInCell="1" allowOverlap="1" wp14:anchorId="0150218C" wp14:editId="7A23A15E">
                  <wp:simplePos x="0" y="0"/>
                  <wp:positionH relativeFrom="column">
                    <wp:posOffset>254500</wp:posOffset>
                  </wp:positionH>
                  <wp:positionV relativeFrom="paragraph">
                    <wp:posOffset>132715</wp:posOffset>
                  </wp:positionV>
                  <wp:extent cx="952500" cy="952500"/>
                  <wp:effectExtent l="0" t="0" r="0" b="0"/>
                  <wp:wrapNone/>
                  <wp:docPr id="8" name="Graphic 7">
                    <a:extLst xmlns:a="http://schemas.openxmlformats.org/drawingml/2006/main">
                      <a:ext uri="{FF2B5EF4-FFF2-40B4-BE49-F238E27FC236}">
                        <a16:creationId xmlns:a16="http://schemas.microsoft.com/office/drawing/2014/main" id="{237709F1-C3AC-4291-8A9C-03D3243CD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237709F1-C3AC-4291-8A9C-03D3243CDF1A}"/>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4"/>
                              </a:ext>
                            </a:extLst>
                          </a:blip>
                          <a:stretch>
                            <a:fillRect/>
                          </a:stretch>
                        </pic:blipFill>
                        <pic:spPr>
                          <a:xfrm>
                            <a:off x="0" y="0"/>
                            <a:ext cx="952500" cy="952500"/>
                          </a:xfrm>
                          <a:prstGeom prst="rect">
                            <a:avLst/>
                          </a:prstGeom>
                        </pic:spPr>
                      </pic:pic>
                    </a:graphicData>
                  </a:graphic>
                </wp:anchor>
              </w:drawing>
            </w:r>
          </w:p>
          <w:p w14:paraId="43E1EB85" w14:textId="77777777" w:rsidR="00605120" w:rsidRPr="001D7C14" w:rsidRDefault="00605120" w:rsidP="00141467">
            <w:pPr>
              <w:jc w:val="center"/>
              <w:rPr>
                <w:lang w:val="fr-CA"/>
              </w:rPr>
            </w:pPr>
          </w:p>
        </w:tc>
        <w:tc>
          <w:tcPr>
            <w:tcW w:w="6662" w:type="dxa"/>
            <w:vAlign w:val="center"/>
          </w:tcPr>
          <w:p w14:paraId="4D1526EE" w14:textId="3AD44F6C" w:rsidR="00605120" w:rsidRPr="001D7C14" w:rsidRDefault="00074847" w:rsidP="00141467">
            <w:pPr>
              <w:rPr>
                <w:rFonts w:asciiTheme="minorHAnsi" w:hAnsiTheme="minorHAnsi" w:cstheme="minorHAnsi"/>
                <w:b/>
                <w:color w:val="009966" w:themeColor="accent1"/>
                <w:lang w:val="fr-CA"/>
              </w:rPr>
            </w:pPr>
            <w:r w:rsidRPr="001D7C14">
              <w:rPr>
                <w:rFonts w:asciiTheme="minorHAnsi" w:hAnsiTheme="minorHAnsi" w:cstheme="minorHAnsi"/>
                <w:b/>
                <w:color w:val="009966" w:themeColor="accent1"/>
                <w:lang w:val="fr-CA"/>
              </w:rPr>
              <w:t>Sécurité culturelle</w:t>
            </w:r>
          </w:p>
          <w:p w14:paraId="3F835B97" w14:textId="40539AEB" w:rsidR="00605120" w:rsidRPr="001D7C14" w:rsidRDefault="00C027C7" w:rsidP="00141467">
            <w:pPr>
              <w:rPr>
                <w:lang w:val="fr-CA"/>
              </w:rPr>
            </w:pPr>
            <w:r w:rsidRPr="001D7C14">
              <w:rPr>
                <w:lang w:val="fr-CA"/>
              </w:rPr>
              <w:t xml:space="preserve">L’ESAO fournira des occasions d’engagement </w:t>
            </w:r>
            <w:r w:rsidR="007E570D" w:rsidRPr="001D7C14">
              <w:rPr>
                <w:lang w:val="fr-CA"/>
              </w:rPr>
              <w:t>adaptées à la culture à tous les échelons</w:t>
            </w:r>
            <w:r w:rsidR="00B3249D" w:rsidRPr="001D7C14">
              <w:rPr>
                <w:lang w:val="fr-CA"/>
              </w:rPr>
              <w:t xml:space="preserve"> de l’organisme</w:t>
            </w:r>
            <w:r w:rsidR="007E570D" w:rsidRPr="001D7C14">
              <w:rPr>
                <w:lang w:val="fr-CA"/>
              </w:rPr>
              <w:t>. Nous nous attendons à ce que tous les citoyens dans la région soient traités avec respect.</w:t>
            </w:r>
          </w:p>
        </w:tc>
      </w:tr>
      <w:tr w:rsidR="00605120" w:rsidRPr="00F41A48" w14:paraId="293E1AB1" w14:textId="77777777" w:rsidTr="00141467">
        <w:trPr>
          <w:trHeight w:val="1986"/>
        </w:trPr>
        <w:tc>
          <w:tcPr>
            <w:tcW w:w="2552" w:type="dxa"/>
          </w:tcPr>
          <w:p w14:paraId="7A414EC5" w14:textId="77777777" w:rsidR="00605120" w:rsidRPr="001D7C14" w:rsidRDefault="00605120" w:rsidP="00141467">
            <w:pPr>
              <w:rPr>
                <w:lang w:val="fr-CA"/>
              </w:rPr>
            </w:pPr>
            <w:r w:rsidRPr="001D7C14">
              <w:rPr>
                <w:noProof/>
                <w:lang w:eastAsia="en-CA"/>
              </w:rPr>
              <w:drawing>
                <wp:anchor distT="0" distB="0" distL="114300" distR="114300" simplePos="0" relativeHeight="251780096" behindDoc="1" locked="0" layoutInCell="1" allowOverlap="1" wp14:anchorId="43F2851E" wp14:editId="49E9998D">
                  <wp:simplePos x="0" y="0"/>
                  <wp:positionH relativeFrom="column">
                    <wp:posOffset>275927</wp:posOffset>
                  </wp:positionH>
                  <wp:positionV relativeFrom="paragraph">
                    <wp:posOffset>158750</wp:posOffset>
                  </wp:positionV>
                  <wp:extent cx="946150" cy="946150"/>
                  <wp:effectExtent l="0" t="0" r="6350" b="6350"/>
                  <wp:wrapNone/>
                  <wp:docPr id="10" name="Graphic 9">
                    <a:extLst xmlns:a="http://schemas.openxmlformats.org/drawingml/2006/main">
                      <a:ext uri="{FF2B5EF4-FFF2-40B4-BE49-F238E27FC236}">
                        <a16:creationId xmlns:a16="http://schemas.microsoft.com/office/drawing/2014/main" id="{EB8F5F7B-F72E-47B8-9E57-A34DBDD84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EB8F5F7B-F72E-47B8-9E57-A34DBDD84CFC}"/>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946150" cy="946150"/>
                          </a:xfrm>
                          <a:prstGeom prst="rect">
                            <a:avLst/>
                          </a:prstGeom>
                        </pic:spPr>
                      </pic:pic>
                    </a:graphicData>
                  </a:graphic>
                  <wp14:sizeRelH relativeFrom="margin">
                    <wp14:pctWidth>0</wp14:pctWidth>
                  </wp14:sizeRelH>
                  <wp14:sizeRelV relativeFrom="margin">
                    <wp14:pctHeight>0</wp14:pctHeight>
                  </wp14:sizeRelV>
                </wp:anchor>
              </w:drawing>
            </w:r>
          </w:p>
        </w:tc>
        <w:tc>
          <w:tcPr>
            <w:tcW w:w="6662" w:type="dxa"/>
            <w:vAlign w:val="center"/>
          </w:tcPr>
          <w:p w14:paraId="3677D83F" w14:textId="3860A38E" w:rsidR="00605120" w:rsidRPr="001D7C14" w:rsidRDefault="00605120" w:rsidP="00141467">
            <w:pPr>
              <w:rPr>
                <w:rFonts w:asciiTheme="minorHAnsi" w:hAnsiTheme="minorHAnsi" w:cstheme="minorHAnsi"/>
                <w:b/>
                <w:color w:val="009966" w:themeColor="accent1"/>
                <w:lang w:val="fr-CA"/>
              </w:rPr>
            </w:pPr>
            <w:r w:rsidRPr="001D7C14">
              <w:rPr>
                <w:rFonts w:asciiTheme="minorHAnsi" w:hAnsiTheme="minorHAnsi" w:cstheme="minorHAnsi"/>
                <w:b/>
                <w:color w:val="009966" w:themeColor="accent1"/>
                <w:lang w:val="fr-CA"/>
              </w:rPr>
              <w:t>Accessib</w:t>
            </w:r>
            <w:r w:rsidR="00490CE2">
              <w:rPr>
                <w:rFonts w:asciiTheme="minorHAnsi" w:hAnsiTheme="minorHAnsi" w:cstheme="minorHAnsi"/>
                <w:b/>
                <w:color w:val="009966" w:themeColor="accent1"/>
                <w:lang w:val="fr-CA"/>
              </w:rPr>
              <w:t>ilité</w:t>
            </w:r>
          </w:p>
          <w:p w14:paraId="2EAFCC51" w14:textId="23FD7ADE" w:rsidR="00605120" w:rsidRPr="001D7C14" w:rsidRDefault="007E570D" w:rsidP="00141467">
            <w:pPr>
              <w:rPr>
                <w:lang w:val="fr-CA"/>
              </w:rPr>
            </w:pPr>
            <w:r w:rsidRPr="001D7C14">
              <w:rPr>
                <w:lang w:val="fr-CA"/>
              </w:rPr>
              <w:t>L’ESAO éliminera les obstacles à la participation et créera des possibilités d’engagement qui sont transparentes et faciles à comprendre pour les participants de tous les horizons.</w:t>
            </w:r>
          </w:p>
        </w:tc>
      </w:tr>
      <w:tr w:rsidR="00605120" w:rsidRPr="00F41A48" w14:paraId="70A1474C" w14:textId="77777777" w:rsidTr="00141467">
        <w:trPr>
          <w:trHeight w:val="1985"/>
        </w:trPr>
        <w:tc>
          <w:tcPr>
            <w:tcW w:w="2552" w:type="dxa"/>
          </w:tcPr>
          <w:p w14:paraId="4E92B4EB" w14:textId="77777777" w:rsidR="00605120" w:rsidRPr="001D7C14" w:rsidRDefault="00605120" w:rsidP="00141467">
            <w:pPr>
              <w:rPr>
                <w:lang w:val="fr-CA"/>
              </w:rPr>
            </w:pPr>
            <w:r w:rsidRPr="001D7C14">
              <w:rPr>
                <w:noProof/>
                <w:lang w:eastAsia="en-CA"/>
              </w:rPr>
              <w:drawing>
                <wp:anchor distT="0" distB="0" distL="114300" distR="114300" simplePos="0" relativeHeight="251782144" behindDoc="0" locked="0" layoutInCell="1" allowOverlap="1" wp14:anchorId="21B4A545" wp14:editId="2A3502E3">
                  <wp:simplePos x="0" y="0"/>
                  <wp:positionH relativeFrom="column">
                    <wp:posOffset>333375</wp:posOffset>
                  </wp:positionH>
                  <wp:positionV relativeFrom="paragraph">
                    <wp:posOffset>177620</wp:posOffset>
                  </wp:positionV>
                  <wp:extent cx="933450" cy="933450"/>
                  <wp:effectExtent l="0" t="0" r="0" b="0"/>
                  <wp:wrapSquare wrapText="bothSides"/>
                  <wp:docPr id="12" name="Graphic 11">
                    <a:extLst xmlns:a="http://schemas.openxmlformats.org/drawingml/2006/main">
                      <a:ext uri="{FF2B5EF4-FFF2-40B4-BE49-F238E27FC236}">
                        <a16:creationId xmlns:a16="http://schemas.microsoft.com/office/drawing/2014/main" id="{43AB1AF7-11A4-41B6-AFFA-8232EF67B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43AB1AF7-11A4-41B6-AFFA-8232EF67B175}"/>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8"/>
                              </a:ext>
                            </a:extLst>
                          </a:blip>
                          <a:stretch>
                            <a:fillRect/>
                          </a:stretch>
                        </pic:blipFill>
                        <pic:spPr>
                          <a:xfrm>
                            <a:off x="0" y="0"/>
                            <a:ext cx="933450" cy="933450"/>
                          </a:xfrm>
                          <a:prstGeom prst="rect">
                            <a:avLst/>
                          </a:prstGeom>
                        </pic:spPr>
                      </pic:pic>
                    </a:graphicData>
                  </a:graphic>
                </wp:anchor>
              </w:drawing>
            </w:r>
          </w:p>
        </w:tc>
        <w:tc>
          <w:tcPr>
            <w:tcW w:w="6662" w:type="dxa"/>
            <w:vAlign w:val="center"/>
          </w:tcPr>
          <w:p w14:paraId="6D33732F" w14:textId="01AECFC2" w:rsidR="00605120" w:rsidRPr="001D7C14" w:rsidRDefault="00074847" w:rsidP="00141467">
            <w:pPr>
              <w:pStyle w:val="ListParagraph"/>
              <w:ind w:left="0"/>
              <w:rPr>
                <w:rFonts w:asciiTheme="minorHAnsi" w:hAnsiTheme="minorHAnsi" w:cstheme="minorHAnsi"/>
                <w:b/>
                <w:color w:val="009966" w:themeColor="accent1"/>
                <w:lang w:val="fr-CA"/>
              </w:rPr>
            </w:pPr>
            <w:r w:rsidRPr="001D7C14">
              <w:rPr>
                <w:rFonts w:asciiTheme="minorHAnsi" w:hAnsiTheme="minorHAnsi" w:cstheme="minorHAnsi"/>
                <w:b/>
                <w:color w:val="009966" w:themeColor="accent1"/>
                <w:lang w:val="fr-CA"/>
              </w:rPr>
              <w:t>Responsab</w:t>
            </w:r>
            <w:r w:rsidR="00490CE2">
              <w:rPr>
                <w:rFonts w:asciiTheme="minorHAnsi" w:hAnsiTheme="minorHAnsi" w:cstheme="minorHAnsi"/>
                <w:b/>
                <w:color w:val="009966" w:themeColor="accent1"/>
                <w:lang w:val="fr-CA"/>
              </w:rPr>
              <w:t>ilité</w:t>
            </w:r>
          </w:p>
          <w:p w14:paraId="69D6CDC7" w14:textId="6090A3FD" w:rsidR="00605120" w:rsidRPr="001D7C14" w:rsidRDefault="00485342" w:rsidP="00141467">
            <w:pPr>
              <w:pStyle w:val="ListParagraph"/>
              <w:ind w:left="0"/>
              <w:rPr>
                <w:lang w:val="fr-CA"/>
              </w:rPr>
            </w:pPr>
            <w:r w:rsidRPr="001D7C14">
              <w:rPr>
                <w:lang w:val="fr-CA"/>
              </w:rPr>
              <w:t xml:space="preserve">L’ESAO créera et intégrera des </w:t>
            </w:r>
            <w:r w:rsidR="001D7C14" w:rsidRPr="001D7C14">
              <w:rPr>
                <w:lang w:val="fr-CA"/>
              </w:rPr>
              <w:t>structures</w:t>
            </w:r>
            <w:r w:rsidRPr="001D7C14">
              <w:rPr>
                <w:lang w:val="fr-CA"/>
              </w:rPr>
              <w:t xml:space="preserve"> d’évaluation aux activités d’engagement pour s’assurer que les voix de la communauté sont prises en compte et que les résultats sont cohérents et </w:t>
            </w:r>
            <w:r w:rsidR="00B3249D" w:rsidRPr="001D7C14">
              <w:rPr>
                <w:lang w:val="fr-CA"/>
              </w:rPr>
              <w:t>en voie d</w:t>
            </w:r>
            <w:r w:rsidR="007D1EE4" w:rsidRPr="001D7C14">
              <w:rPr>
                <w:lang w:val="fr-CA"/>
              </w:rPr>
              <w:t>’atteindre</w:t>
            </w:r>
            <w:r w:rsidRPr="001D7C14">
              <w:rPr>
                <w:lang w:val="fr-CA"/>
              </w:rPr>
              <w:t xml:space="preserve"> notre objectif stratégique en matière d’engagement.</w:t>
            </w:r>
          </w:p>
        </w:tc>
      </w:tr>
    </w:tbl>
    <w:p w14:paraId="22659003" w14:textId="475E1B25" w:rsidR="00605120" w:rsidRPr="001D7C14" w:rsidRDefault="00605120" w:rsidP="00354E1F">
      <w:pPr>
        <w:spacing w:after="0"/>
        <w:rPr>
          <w:lang w:val="fr-CA"/>
        </w:rPr>
      </w:pPr>
    </w:p>
    <w:p w14:paraId="00442AFE" w14:textId="28891932" w:rsidR="00C83528" w:rsidRPr="001D7C14" w:rsidRDefault="00C83528" w:rsidP="00354E1F">
      <w:pPr>
        <w:spacing w:after="0"/>
        <w:rPr>
          <w:lang w:val="fr-CA"/>
        </w:rPr>
      </w:pPr>
    </w:p>
    <w:p w14:paraId="2E986C68" w14:textId="65DCA91D" w:rsidR="00C83528" w:rsidRPr="001D7C14" w:rsidRDefault="00C83528" w:rsidP="00354E1F">
      <w:pPr>
        <w:spacing w:after="0"/>
        <w:rPr>
          <w:lang w:val="fr-CA"/>
        </w:rPr>
      </w:pPr>
    </w:p>
    <w:p w14:paraId="5EE3BB6D" w14:textId="338A7ED1" w:rsidR="00605120" w:rsidRPr="001D7C14" w:rsidRDefault="00485342" w:rsidP="00605120">
      <w:pPr>
        <w:pStyle w:val="Heading1"/>
        <w:spacing w:after="240"/>
        <w:rPr>
          <w:lang w:val="fr-CA"/>
        </w:rPr>
      </w:pPr>
      <w:bookmarkStart w:id="3" w:name="_Toc124061580"/>
      <w:r w:rsidRPr="001D7C14">
        <w:rPr>
          <w:lang w:val="fr-CA"/>
        </w:rPr>
        <w:lastRenderedPageBreak/>
        <w:t xml:space="preserve">Évaluation de </w:t>
      </w:r>
      <w:r w:rsidR="00254835" w:rsidRPr="001D7C14">
        <w:rPr>
          <w:lang w:val="fr-CA"/>
        </w:rPr>
        <w:t>l</w:t>
      </w:r>
      <w:r w:rsidR="007D1EE4" w:rsidRPr="001D7C14">
        <w:rPr>
          <w:lang w:val="fr-CA"/>
        </w:rPr>
        <w:t>’état de préparation de l’organisme</w:t>
      </w:r>
      <w:r w:rsidR="00254835" w:rsidRPr="001D7C14">
        <w:rPr>
          <w:lang w:val="fr-CA"/>
        </w:rPr>
        <w:t xml:space="preserve"> à </w:t>
      </w:r>
      <w:r w:rsidRPr="001D7C14">
        <w:rPr>
          <w:lang w:val="fr-CA"/>
        </w:rPr>
        <w:t xml:space="preserve">travailler avec </w:t>
      </w:r>
      <w:r w:rsidR="007D1EE4" w:rsidRPr="001D7C14">
        <w:rPr>
          <w:lang w:val="fr-CA"/>
        </w:rPr>
        <w:t>d</w:t>
      </w:r>
      <w:r w:rsidRPr="001D7C14">
        <w:rPr>
          <w:lang w:val="fr-CA"/>
        </w:rPr>
        <w:t>es partenaires communautaires</w:t>
      </w:r>
      <w:bookmarkEnd w:id="3"/>
    </w:p>
    <w:p w14:paraId="5CD3AC18" w14:textId="01FBA25A" w:rsidR="00605120" w:rsidRPr="001D7C14" w:rsidRDefault="00254835" w:rsidP="00605120">
      <w:pPr>
        <w:rPr>
          <w:lang w:val="fr-CA"/>
        </w:rPr>
      </w:pPr>
      <w:r w:rsidRPr="001D7C14">
        <w:rPr>
          <w:lang w:val="fr-CA"/>
        </w:rPr>
        <w:t>Lorsqu’on travaille avec des partenaires communautaires, il est important de créer un milieu accueillant en vue de favoriser l’établissement de partenariats positifs et constructifs. Avant de lancer des activités d’engagement communautaire, assurez-vous que vos partenaires seront appréciés pour leurs contributions au système de soins de santé.</w:t>
      </w:r>
      <w:r w:rsidR="00605120" w:rsidRPr="001D7C14">
        <w:rPr>
          <w:lang w:val="fr-CA"/>
        </w:rPr>
        <w:t xml:space="preserve"> </w:t>
      </w:r>
      <w:r w:rsidRPr="001D7C14">
        <w:rPr>
          <w:lang w:val="fr-CA"/>
        </w:rPr>
        <w:t>Un engagement véritable découle d’un</w:t>
      </w:r>
      <w:r w:rsidR="007D1EE4" w:rsidRPr="001D7C14">
        <w:rPr>
          <w:lang w:val="fr-CA"/>
        </w:rPr>
        <w:t>e détermination</w:t>
      </w:r>
      <w:r w:rsidRPr="001D7C14">
        <w:rPr>
          <w:lang w:val="fr-CA"/>
        </w:rPr>
        <w:t xml:space="preserve"> à respecter les </w:t>
      </w:r>
      <w:r w:rsidR="007D1EE4" w:rsidRPr="001D7C14">
        <w:rPr>
          <w:lang w:val="fr-CA"/>
        </w:rPr>
        <w:t>points de vue</w:t>
      </w:r>
      <w:r w:rsidRPr="001D7C14">
        <w:rPr>
          <w:lang w:val="fr-CA"/>
        </w:rPr>
        <w:t xml:space="preserve"> et les expériences des autres en vue de </w:t>
      </w:r>
      <w:r w:rsidR="007D1EE4" w:rsidRPr="001D7C14">
        <w:rPr>
          <w:lang w:val="fr-CA"/>
        </w:rPr>
        <w:t>proposer conjointement</w:t>
      </w:r>
      <w:r w:rsidRPr="001D7C14">
        <w:rPr>
          <w:lang w:val="fr-CA"/>
        </w:rPr>
        <w:t xml:space="preserve"> des améliorations.</w:t>
      </w:r>
      <w:r w:rsidR="00C83528" w:rsidRPr="001D7C14">
        <w:rPr>
          <w:lang w:val="fr-CA"/>
        </w:rPr>
        <w:t xml:space="preserve"> </w:t>
      </w:r>
    </w:p>
    <w:p w14:paraId="3F7E07BC" w14:textId="58BB6A2B" w:rsidR="00605120" w:rsidRPr="001D7C14" w:rsidRDefault="007D1EE4" w:rsidP="00605120">
      <w:pPr>
        <w:rPr>
          <w:rFonts w:asciiTheme="minorHAnsi" w:hAnsiTheme="minorHAnsi" w:cstheme="minorHAnsi"/>
          <w:b/>
          <w:lang w:val="fr-CA"/>
        </w:rPr>
      </w:pPr>
      <w:r w:rsidRPr="001D7C14">
        <w:rPr>
          <w:rFonts w:asciiTheme="minorHAnsi" w:hAnsiTheme="minorHAnsi" w:cstheme="minorHAnsi"/>
          <w:b/>
          <w:lang w:val="fr-CA"/>
        </w:rPr>
        <w:t>Vous serez prêt à lancer vos</w:t>
      </w:r>
      <w:r w:rsidR="00254835" w:rsidRPr="001D7C14">
        <w:rPr>
          <w:rFonts w:asciiTheme="minorHAnsi" w:hAnsiTheme="minorHAnsi" w:cstheme="minorHAnsi"/>
          <w:b/>
          <w:lang w:val="fr-CA"/>
        </w:rPr>
        <w:t xml:space="preserve"> activités de partenariat et d’engagement communautaire lorsque</w:t>
      </w:r>
      <w:r w:rsidRPr="001D7C14">
        <w:rPr>
          <w:rFonts w:asciiTheme="minorHAnsi" w:hAnsiTheme="minorHAnsi" w:cstheme="minorHAnsi"/>
          <w:b/>
          <w:lang w:val="fr-CA"/>
        </w:rPr>
        <w:t xml:space="preserve"> les énoncés suivants sont vrais :</w:t>
      </w:r>
      <w:r w:rsidR="00605120" w:rsidRPr="001D7C14">
        <w:rPr>
          <w:rFonts w:asciiTheme="minorHAnsi" w:hAnsiTheme="minorHAnsi" w:cstheme="minorHAnsi"/>
          <w:b/>
          <w:lang w:val="fr-CA"/>
        </w:rPr>
        <w:t xml:space="preserve"> </w:t>
      </w:r>
    </w:p>
    <w:p w14:paraId="60FB8A2A" w14:textId="03897566" w:rsidR="00605120" w:rsidRPr="001D7C14" w:rsidRDefault="00254835" w:rsidP="008716BC">
      <w:pPr>
        <w:pStyle w:val="ListParagraph"/>
        <w:numPr>
          <w:ilvl w:val="0"/>
          <w:numId w:val="1"/>
        </w:numPr>
        <w:spacing w:line="240" w:lineRule="auto"/>
        <w:ind w:left="714" w:hanging="357"/>
        <w:contextualSpacing w:val="0"/>
        <w:rPr>
          <w:lang w:val="fr-CA"/>
        </w:rPr>
      </w:pPr>
      <w:r w:rsidRPr="001D7C14">
        <w:rPr>
          <w:lang w:val="fr-CA"/>
        </w:rPr>
        <w:t>Je suis persuadé que les dirigeants de mon organisme ont manifesté un engagement envers l’in</w:t>
      </w:r>
      <w:r w:rsidR="003F4087" w:rsidRPr="001D7C14">
        <w:rPr>
          <w:lang w:val="fr-CA"/>
        </w:rPr>
        <w:t>tégration</w:t>
      </w:r>
      <w:r w:rsidRPr="001D7C14">
        <w:rPr>
          <w:lang w:val="fr-CA"/>
        </w:rPr>
        <w:t xml:space="preserve"> des voix de la communauté.</w:t>
      </w:r>
      <w:r w:rsidR="00605120" w:rsidRPr="001D7C14">
        <w:rPr>
          <w:lang w:val="fr-CA"/>
        </w:rPr>
        <w:t xml:space="preserve"> </w:t>
      </w:r>
    </w:p>
    <w:p w14:paraId="2CF0696A" w14:textId="3157AEA9" w:rsidR="00605120" w:rsidRPr="001D7C14" w:rsidRDefault="00254835" w:rsidP="008716BC">
      <w:pPr>
        <w:pStyle w:val="ListParagraph"/>
        <w:numPr>
          <w:ilvl w:val="0"/>
          <w:numId w:val="1"/>
        </w:numPr>
        <w:spacing w:line="240" w:lineRule="auto"/>
        <w:ind w:left="714" w:hanging="357"/>
        <w:contextualSpacing w:val="0"/>
        <w:rPr>
          <w:lang w:val="fr-CA"/>
        </w:rPr>
      </w:pPr>
      <w:r w:rsidRPr="001D7C14">
        <w:rPr>
          <w:lang w:val="fr-CA"/>
        </w:rPr>
        <w:t>Je suis convaincu de l’importance de la participation communautaire dans la planification et la prise de décision au niveau des programmes et des politiques.</w:t>
      </w:r>
    </w:p>
    <w:p w14:paraId="1E08E086" w14:textId="284A57DB" w:rsidR="00605120" w:rsidRPr="001D7C14" w:rsidRDefault="00254835" w:rsidP="008716BC">
      <w:pPr>
        <w:pStyle w:val="ListParagraph"/>
        <w:numPr>
          <w:ilvl w:val="0"/>
          <w:numId w:val="1"/>
        </w:numPr>
        <w:spacing w:line="240" w:lineRule="auto"/>
        <w:ind w:left="714" w:hanging="357"/>
        <w:contextualSpacing w:val="0"/>
        <w:rPr>
          <w:lang w:val="fr-CA"/>
        </w:rPr>
      </w:pPr>
      <w:r w:rsidRPr="001D7C14">
        <w:rPr>
          <w:lang w:val="fr-CA"/>
        </w:rPr>
        <w:t xml:space="preserve">Je crois que les </w:t>
      </w:r>
      <w:r w:rsidR="003F4087" w:rsidRPr="001D7C14">
        <w:rPr>
          <w:lang w:val="fr-CA"/>
        </w:rPr>
        <w:t>points de vue</w:t>
      </w:r>
      <w:r w:rsidRPr="001D7C14">
        <w:rPr>
          <w:lang w:val="fr-CA"/>
        </w:rPr>
        <w:t xml:space="preserve"> et les opinions des partenaires communautaires sont valables pour la planification et la prise de décision au niveau des programmes et des politiques.</w:t>
      </w:r>
    </w:p>
    <w:p w14:paraId="559A466D" w14:textId="5A5AA6CD" w:rsidR="00605120" w:rsidRPr="001D7C14" w:rsidRDefault="00254835" w:rsidP="008716BC">
      <w:pPr>
        <w:pStyle w:val="ListParagraph"/>
        <w:numPr>
          <w:ilvl w:val="0"/>
          <w:numId w:val="1"/>
        </w:numPr>
        <w:spacing w:line="240" w:lineRule="auto"/>
        <w:ind w:left="714" w:hanging="357"/>
        <w:contextualSpacing w:val="0"/>
        <w:rPr>
          <w:lang w:val="fr-CA"/>
        </w:rPr>
      </w:pPr>
      <w:r w:rsidRPr="001D7C14">
        <w:rPr>
          <w:lang w:val="fr-CA"/>
        </w:rPr>
        <w:t xml:space="preserve">Je crois que les partenaires communautaires </w:t>
      </w:r>
      <w:r w:rsidR="00644D64" w:rsidRPr="001D7C14">
        <w:rPr>
          <w:lang w:val="fr-CA"/>
        </w:rPr>
        <w:t xml:space="preserve">apportent un point de vue à un projet différent de celui </w:t>
      </w:r>
      <w:r w:rsidR="003F4087" w:rsidRPr="001D7C14">
        <w:rPr>
          <w:lang w:val="fr-CA"/>
        </w:rPr>
        <w:t>présenté</w:t>
      </w:r>
      <w:r w:rsidR="00644D64" w:rsidRPr="001D7C14">
        <w:rPr>
          <w:lang w:val="fr-CA"/>
        </w:rPr>
        <w:t xml:space="preserve"> par les intervenants internes.</w:t>
      </w:r>
      <w:r w:rsidR="00605120" w:rsidRPr="001D7C14">
        <w:rPr>
          <w:lang w:val="fr-CA"/>
        </w:rPr>
        <w:t xml:space="preserve"> </w:t>
      </w:r>
    </w:p>
    <w:p w14:paraId="1A8CA3F5" w14:textId="15FC9CCE"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Je crois que les membres de la communauté peuvent voir au-delà de leurs propres expériences pour présenter des idées et des solutions pratiques qui sont représentatives de la communauté dans son ensemble.</w:t>
      </w:r>
    </w:p>
    <w:p w14:paraId="207AB81C" w14:textId="20C4117C"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 xml:space="preserve">Je suis prêt à </w:t>
      </w:r>
      <w:r w:rsidR="003F4087" w:rsidRPr="001D7C14">
        <w:rPr>
          <w:lang w:val="fr-CA"/>
        </w:rPr>
        <w:t xml:space="preserve">être à l’écoute </w:t>
      </w:r>
      <w:r w:rsidRPr="001D7C14">
        <w:rPr>
          <w:lang w:val="fr-CA"/>
        </w:rPr>
        <w:t>des expériences des partenaires communautaires afin d</w:t>
      </w:r>
      <w:r w:rsidR="003F4087" w:rsidRPr="001D7C14">
        <w:rPr>
          <w:lang w:val="fr-CA"/>
        </w:rPr>
        <w:t xml:space="preserve">e prendre en considération </w:t>
      </w:r>
      <w:r w:rsidRPr="001D7C14">
        <w:rPr>
          <w:lang w:val="fr-CA"/>
        </w:rPr>
        <w:t xml:space="preserve">leurs suggestions, idées et solutions potentielles qui </w:t>
      </w:r>
      <w:r w:rsidR="003F4087" w:rsidRPr="001D7C14">
        <w:rPr>
          <w:lang w:val="fr-CA"/>
        </w:rPr>
        <w:t>contribueront à l’amélioration</w:t>
      </w:r>
      <w:r w:rsidRPr="001D7C14">
        <w:rPr>
          <w:lang w:val="fr-CA"/>
        </w:rPr>
        <w:t xml:space="preserve"> </w:t>
      </w:r>
      <w:r w:rsidR="003F4087" w:rsidRPr="001D7C14">
        <w:rPr>
          <w:lang w:val="fr-CA"/>
        </w:rPr>
        <w:t>d</w:t>
      </w:r>
      <w:r w:rsidRPr="001D7C14">
        <w:rPr>
          <w:lang w:val="fr-CA"/>
        </w:rPr>
        <w:t xml:space="preserve">es services de santé et </w:t>
      </w:r>
      <w:r w:rsidR="003F4087" w:rsidRPr="001D7C14">
        <w:rPr>
          <w:lang w:val="fr-CA"/>
        </w:rPr>
        <w:t>d</w:t>
      </w:r>
      <w:r w:rsidRPr="001D7C14">
        <w:rPr>
          <w:lang w:val="fr-CA"/>
        </w:rPr>
        <w:t>es services sociaux.</w:t>
      </w:r>
    </w:p>
    <w:p w14:paraId="1EF5D64D" w14:textId="7FBBFC06"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 xml:space="preserve">Je me sens à l’aise </w:t>
      </w:r>
      <w:r w:rsidR="00383AC4">
        <w:rPr>
          <w:lang w:val="fr-CA"/>
        </w:rPr>
        <w:t>d’être à l’écoute des e</w:t>
      </w:r>
      <w:r w:rsidRPr="001D7C14">
        <w:rPr>
          <w:lang w:val="fr-CA"/>
        </w:rPr>
        <w:t xml:space="preserve">xpériences négatives et positives du système de soins de santé </w:t>
      </w:r>
      <w:r w:rsidR="003F4087" w:rsidRPr="001D7C14">
        <w:rPr>
          <w:lang w:val="fr-CA"/>
        </w:rPr>
        <w:t xml:space="preserve">que </w:t>
      </w:r>
      <w:r w:rsidRPr="001D7C14">
        <w:rPr>
          <w:lang w:val="fr-CA"/>
        </w:rPr>
        <w:t>les partenaires communautaires</w:t>
      </w:r>
      <w:r w:rsidR="003F4087" w:rsidRPr="001D7C14">
        <w:rPr>
          <w:lang w:val="fr-CA"/>
        </w:rPr>
        <w:t xml:space="preserve"> pourraient évoquer</w:t>
      </w:r>
      <w:r w:rsidR="00383AC4">
        <w:rPr>
          <w:lang w:val="fr-CA"/>
        </w:rPr>
        <w:t xml:space="preserve"> et d’y répondre de manière respectueuse</w:t>
      </w:r>
      <w:r w:rsidRPr="001D7C14">
        <w:rPr>
          <w:lang w:val="fr-CA"/>
        </w:rPr>
        <w:t>.</w:t>
      </w:r>
    </w:p>
    <w:p w14:paraId="582B106D" w14:textId="29CEDA2B"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Je suis déterminé à travailler avec des gens qui sont différents de moi.</w:t>
      </w:r>
    </w:p>
    <w:p w14:paraId="0722183E" w14:textId="2A9B8633"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 xml:space="preserve">Je peux activement </w:t>
      </w:r>
      <w:r w:rsidR="003F4087" w:rsidRPr="001D7C14">
        <w:rPr>
          <w:lang w:val="fr-CA"/>
        </w:rPr>
        <w:t>faciliter les conversations</w:t>
      </w:r>
      <w:r w:rsidRPr="001D7C14">
        <w:rPr>
          <w:lang w:val="fr-CA"/>
        </w:rPr>
        <w:t xml:space="preserve"> pour que les partenaires communautaires soient inclus dans les discussions.</w:t>
      </w:r>
      <w:r w:rsidR="00605120" w:rsidRPr="001D7C14">
        <w:rPr>
          <w:lang w:val="fr-CA"/>
        </w:rPr>
        <w:t xml:space="preserve">  </w:t>
      </w:r>
    </w:p>
    <w:p w14:paraId="4208B28D" w14:textId="3908A306" w:rsidR="00605120"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lastRenderedPageBreak/>
        <w:t xml:space="preserve">Je suis un champion de l’inclusion des points de vue des membres de la communauté et </w:t>
      </w:r>
      <w:r w:rsidR="003F4087" w:rsidRPr="001D7C14">
        <w:rPr>
          <w:lang w:val="fr-CA"/>
        </w:rPr>
        <w:t>je fais</w:t>
      </w:r>
      <w:r w:rsidRPr="001D7C14">
        <w:rPr>
          <w:lang w:val="fr-CA"/>
        </w:rPr>
        <w:t xml:space="preserve"> savoir à mes collègues que j’attache de l’importance aux </w:t>
      </w:r>
      <w:r w:rsidR="00383AC4">
        <w:rPr>
          <w:lang w:val="fr-CA"/>
        </w:rPr>
        <w:t>observations présentées</w:t>
      </w:r>
      <w:r w:rsidRPr="001D7C14">
        <w:rPr>
          <w:lang w:val="fr-CA"/>
        </w:rPr>
        <w:t xml:space="preserve"> par les membres de la communauté.</w:t>
      </w:r>
    </w:p>
    <w:p w14:paraId="42DF146E" w14:textId="4CF67F32" w:rsidR="00855B18" w:rsidRPr="001D7C14" w:rsidRDefault="00644D64" w:rsidP="008716BC">
      <w:pPr>
        <w:pStyle w:val="ListParagraph"/>
        <w:numPr>
          <w:ilvl w:val="0"/>
          <w:numId w:val="1"/>
        </w:numPr>
        <w:spacing w:line="240" w:lineRule="auto"/>
        <w:ind w:left="714" w:hanging="357"/>
        <w:contextualSpacing w:val="0"/>
        <w:rPr>
          <w:lang w:val="fr-CA"/>
        </w:rPr>
      </w:pPr>
      <w:r w:rsidRPr="001D7C14">
        <w:rPr>
          <w:lang w:val="fr-CA"/>
        </w:rPr>
        <w:t>Je suis à l’aise de demander que les partenaires communautaires soient invités à participer aux initiatives d’amélioration auxquelles je participe.</w:t>
      </w:r>
    </w:p>
    <w:p w14:paraId="031F9E73" w14:textId="28E4E98F" w:rsidR="00855B18" w:rsidRPr="001D7C14" w:rsidRDefault="00644D64" w:rsidP="00C83528">
      <w:pPr>
        <w:pStyle w:val="Heading1"/>
        <w:spacing w:after="240"/>
        <w:rPr>
          <w:lang w:val="fr-CA"/>
        </w:rPr>
      </w:pPr>
      <w:bookmarkStart w:id="4" w:name="_Toc124061581"/>
      <w:r w:rsidRPr="001D7C14">
        <w:rPr>
          <w:lang w:val="fr-CA"/>
        </w:rPr>
        <w:t xml:space="preserve">Comment </w:t>
      </w:r>
      <w:r w:rsidR="00AA2C6B" w:rsidRPr="001D7C14">
        <w:rPr>
          <w:lang w:val="fr-CA"/>
        </w:rPr>
        <w:t>obtenir l’engagement de partenaires communautaire</w:t>
      </w:r>
      <w:bookmarkEnd w:id="4"/>
    </w:p>
    <w:p w14:paraId="59B1A312" w14:textId="7F591984" w:rsidR="00C83528" w:rsidRPr="001D7C14" w:rsidRDefault="002F1ABC" w:rsidP="00C83528">
      <w:pPr>
        <w:rPr>
          <w:lang w:val="fr-CA"/>
        </w:rPr>
      </w:pPr>
      <w:r w:rsidRPr="001D7C14">
        <w:rPr>
          <w:lang w:val="fr-CA"/>
        </w:rPr>
        <w:t xml:space="preserve">Les activités de partenariat et d’engagement communautaire pourront sembler différentes pour chaque organisme puisqu’elles dépendront des besoins propres à chacun de ces organismes.  L’une des premières choses à faire lorsque vous envisagez de lancer des activités de partenariat et d’engagement communautaire est de choisir un modèle qui convient </w:t>
      </w:r>
      <w:r w:rsidR="00104377" w:rsidRPr="001D7C14">
        <w:rPr>
          <w:lang w:val="fr-CA"/>
        </w:rPr>
        <w:t>aux caractéristiques suivantes de</w:t>
      </w:r>
      <w:r w:rsidRPr="001D7C14">
        <w:rPr>
          <w:lang w:val="fr-CA"/>
        </w:rPr>
        <w:t xml:space="preserve"> votre équipe</w:t>
      </w:r>
      <w:r w:rsidR="00104377" w:rsidRPr="001D7C14">
        <w:rPr>
          <w:lang w:val="fr-CA"/>
        </w:rPr>
        <w:t> : taille, ressources, capacité et objectifs.</w:t>
      </w:r>
    </w:p>
    <w:p w14:paraId="407784C6" w14:textId="32F1A416" w:rsidR="00C83528" w:rsidRPr="001D7C14" w:rsidRDefault="00967536" w:rsidP="00C83528">
      <w:pPr>
        <w:rPr>
          <w:lang w:val="fr-CA"/>
        </w:rPr>
      </w:pPr>
      <w:r w:rsidRPr="001D7C14">
        <w:rPr>
          <w:lang w:val="fr-CA"/>
        </w:rPr>
        <w:t>Bien que</w:t>
      </w:r>
      <w:r w:rsidR="00104377" w:rsidRPr="001D7C14">
        <w:rPr>
          <w:lang w:val="fr-CA"/>
        </w:rPr>
        <w:t xml:space="preserve"> les conseils consultatifs des patients, des familles et des </w:t>
      </w:r>
      <w:r w:rsidR="00383AC4">
        <w:rPr>
          <w:lang w:val="fr-CA"/>
        </w:rPr>
        <w:t xml:space="preserve">proches </w:t>
      </w:r>
      <w:r w:rsidR="00490CE2">
        <w:rPr>
          <w:lang w:val="fr-CA"/>
        </w:rPr>
        <w:t>aidants</w:t>
      </w:r>
      <w:r w:rsidR="00104377" w:rsidRPr="001D7C14">
        <w:rPr>
          <w:lang w:val="fr-CA"/>
        </w:rPr>
        <w:t xml:space="preserve"> traditionnels soient </w:t>
      </w:r>
      <w:r w:rsidRPr="001D7C14">
        <w:rPr>
          <w:lang w:val="fr-CA"/>
        </w:rPr>
        <w:t>courant</w:t>
      </w:r>
      <w:r w:rsidR="00490CE2">
        <w:rPr>
          <w:lang w:val="fr-CA"/>
        </w:rPr>
        <w:t>s</w:t>
      </w:r>
      <w:r w:rsidR="00104377" w:rsidRPr="001D7C14">
        <w:rPr>
          <w:lang w:val="fr-CA"/>
        </w:rPr>
        <w:t xml:space="preserve"> dans le système de santé, ils ne constituent pas la seule façon d’établir des partenariats efficaces avec les membres de la communauté.</w:t>
      </w:r>
      <w:r w:rsidR="00C83528" w:rsidRPr="001D7C14">
        <w:rPr>
          <w:lang w:val="fr-CA"/>
        </w:rPr>
        <w:t xml:space="preserve"> </w:t>
      </w:r>
      <w:r w:rsidR="00104377" w:rsidRPr="001D7C14">
        <w:rPr>
          <w:lang w:val="fr-CA"/>
        </w:rPr>
        <w:t xml:space="preserve">Le graphique suivant présente quelques autres approches que vous pourriez envisager. Ce travail n’est pas </w:t>
      </w:r>
      <w:r w:rsidRPr="001D7C14">
        <w:rPr>
          <w:lang w:val="fr-CA"/>
        </w:rPr>
        <w:t>le même pour tous et</w:t>
      </w:r>
      <w:r w:rsidR="00104377" w:rsidRPr="001D7C14">
        <w:rPr>
          <w:lang w:val="fr-CA"/>
        </w:rPr>
        <w:t xml:space="preserve"> peut évoluer au fil du temps à mesure que l’organisme</w:t>
      </w:r>
      <w:r w:rsidRPr="001D7C14">
        <w:rPr>
          <w:lang w:val="fr-CA"/>
        </w:rPr>
        <w:t xml:space="preserve"> </w:t>
      </w:r>
      <w:r w:rsidR="00490CE2">
        <w:rPr>
          <w:lang w:val="fr-CA"/>
        </w:rPr>
        <w:t>prend de l’ampleur</w:t>
      </w:r>
      <w:r w:rsidR="00C83528" w:rsidRPr="001D7C14">
        <w:rPr>
          <w:lang w:val="fr-CA"/>
        </w:rPr>
        <w:t>.</w:t>
      </w:r>
    </w:p>
    <w:p w14:paraId="0A027863" w14:textId="77777777" w:rsidR="00967536" w:rsidRPr="001D7C14" w:rsidRDefault="00967536" w:rsidP="00C83528">
      <w:pPr>
        <w:rPr>
          <w:lang w:val="fr-CA"/>
        </w:rPr>
      </w:pPr>
    </w:p>
    <w:p w14:paraId="40B20116" w14:textId="77777777" w:rsidR="00967536" w:rsidRPr="001D7C14" w:rsidRDefault="00967536" w:rsidP="00C83528">
      <w:pPr>
        <w:rPr>
          <w:lang w:val="fr-CA"/>
        </w:rPr>
      </w:pPr>
    </w:p>
    <w:p w14:paraId="64EA53B1" w14:textId="57903DBE" w:rsidR="00C83528" w:rsidRPr="001D7C14" w:rsidRDefault="00C83528" w:rsidP="00C83528">
      <w:pPr>
        <w:rPr>
          <w:lang w:val="fr-CA"/>
        </w:rPr>
      </w:pPr>
      <w:r w:rsidRPr="001D7C14">
        <w:rPr>
          <w:noProof/>
          <w:lang w:eastAsia="en-CA"/>
        </w:rPr>
        <mc:AlternateContent>
          <mc:Choice Requires="wps">
            <w:drawing>
              <wp:anchor distT="0" distB="0" distL="114300" distR="114300" simplePos="0" relativeHeight="251789312" behindDoc="0" locked="0" layoutInCell="1" allowOverlap="1" wp14:anchorId="7AE6C47E" wp14:editId="502A678E">
                <wp:simplePos x="0" y="0"/>
                <wp:positionH relativeFrom="margin">
                  <wp:posOffset>3703955</wp:posOffset>
                </wp:positionH>
                <wp:positionV relativeFrom="paragraph">
                  <wp:posOffset>1830070</wp:posOffset>
                </wp:positionV>
                <wp:extent cx="2085975" cy="1383030"/>
                <wp:effectExtent l="0" t="0" r="9525" b="7620"/>
                <wp:wrapNone/>
                <wp:docPr id="14" name="Hexagon 14"/>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862D22" w14:textId="346B9345" w:rsidR="00C83528" w:rsidRPr="00A9435D" w:rsidRDefault="00A9435D" w:rsidP="00C83528">
                            <w:pPr>
                              <w:pStyle w:val="Header"/>
                              <w:jc w:val="center"/>
                              <w:rPr>
                                <w:sz w:val="18"/>
                                <w:szCs w:val="18"/>
                                <w:lang w:val="fr-CA"/>
                              </w:rPr>
                            </w:pPr>
                            <w:r w:rsidRPr="00A9435D">
                              <w:rPr>
                                <w:b/>
                                <w:color w:val="FFFFFF" w:themeColor="background1"/>
                                <w:sz w:val="18"/>
                                <w:szCs w:val="18"/>
                                <w:lang w:val="fr-CA"/>
                              </w:rPr>
                              <w:t>Participation à des sond</w:t>
                            </w:r>
                            <w:r w:rsidR="00867483" w:rsidRPr="00A9435D">
                              <w:rPr>
                                <w:b/>
                                <w:color w:val="FFFFFF" w:themeColor="background1"/>
                                <w:sz w:val="18"/>
                                <w:szCs w:val="18"/>
                                <w:lang w:val="fr-CA"/>
                              </w:rPr>
                              <w:t>ages ou</w:t>
                            </w:r>
                            <w:r w:rsidRPr="00A9435D">
                              <w:rPr>
                                <w:b/>
                                <w:color w:val="FFFFFF" w:themeColor="background1"/>
                                <w:sz w:val="18"/>
                                <w:szCs w:val="18"/>
                                <w:lang w:val="fr-CA"/>
                              </w:rPr>
                              <w:t xml:space="preserve"> à des</w:t>
                            </w:r>
                            <w:r w:rsidR="00867483" w:rsidRPr="00A9435D">
                              <w:rPr>
                                <w:b/>
                                <w:color w:val="FFFFFF" w:themeColor="background1"/>
                                <w:sz w:val="18"/>
                                <w:szCs w:val="18"/>
                                <w:lang w:val="fr-CA"/>
                              </w:rPr>
                              <w:t xml:space="preserve"> groupes de discussion des patients et des membres</w:t>
                            </w:r>
                            <w:r w:rsidR="00867483" w:rsidRPr="00A9435D">
                              <w:rPr>
                                <w:sz w:val="18"/>
                                <w:szCs w:val="18"/>
                                <w:lang w:val="fr-CA"/>
                              </w:rPr>
                              <w:t xml:space="preserve"> </w:t>
                            </w:r>
                            <w:r w:rsidR="00867483" w:rsidRPr="00A9435D">
                              <w:rPr>
                                <w:b/>
                                <w:color w:val="FFFFFF" w:themeColor="background1"/>
                                <w:sz w:val="18"/>
                                <w:szCs w:val="18"/>
                                <w:lang w:val="fr-CA"/>
                              </w:rPr>
                              <w:t>de la communauté</w:t>
                            </w:r>
                            <w:r w:rsidR="00867483" w:rsidRPr="00A9435D">
                              <w:rPr>
                                <w:sz w:val="18"/>
                                <w:szCs w:val="18"/>
                                <w:lang w:val="fr-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E6C47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4" o:spid="_x0000_s1027" type="#_x0000_t9" style="position:absolute;margin-left:291.65pt;margin-top:144.1pt;width:164.25pt;height:108.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" adj="3580" fillcolor="#05475e [3208]" stroked="f" strokeweight="2pt">
                <v:textbox>
                  <w:txbxContent>
                    <w:p w14:paraId="49862D22" w14:textId="346B9345" w:rsidR="00C83528" w:rsidRPr="00A9435D" w:rsidRDefault="00A9435D" w:rsidP="00C83528">
                      <w:pPr>
                        <w:pStyle w:val="Header"/>
                        <w:jc w:val="center"/>
                        <w:rPr>
                          <w:sz w:val="18"/>
                          <w:szCs w:val="18"/>
                          <w:lang w:val="fr-CA"/>
                        </w:rPr>
                      </w:pPr>
                      <w:r w:rsidRPr="00A9435D">
                        <w:rPr>
                          <w:b/>
                          <w:color w:val="FFFFFF" w:themeColor="background1"/>
                          <w:sz w:val="18"/>
                          <w:szCs w:val="18"/>
                          <w:lang w:val="fr-CA"/>
                        </w:rPr>
                        <w:t>Participation à des sond</w:t>
                      </w:r>
                      <w:r w:rsidR="00867483" w:rsidRPr="00A9435D">
                        <w:rPr>
                          <w:b/>
                          <w:color w:val="FFFFFF" w:themeColor="background1"/>
                          <w:sz w:val="18"/>
                          <w:szCs w:val="18"/>
                          <w:lang w:val="fr-CA"/>
                        </w:rPr>
                        <w:t>ages ou</w:t>
                      </w:r>
                      <w:r w:rsidRPr="00A9435D">
                        <w:rPr>
                          <w:b/>
                          <w:color w:val="FFFFFF" w:themeColor="background1"/>
                          <w:sz w:val="18"/>
                          <w:szCs w:val="18"/>
                          <w:lang w:val="fr-CA"/>
                        </w:rPr>
                        <w:t xml:space="preserve"> à des</w:t>
                      </w:r>
                      <w:r w:rsidR="00867483" w:rsidRPr="00A9435D">
                        <w:rPr>
                          <w:b/>
                          <w:color w:val="FFFFFF" w:themeColor="background1"/>
                          <w:sz w:val="18"/>
                          <w:szCs w:val="18"/>
                          <w:lang w:val="fr-CA"/>
                        </w:rPr>
                        <w:t xml:space="preserve"> groupes de discussion des patients et des membres</w:t>
                      </w:r>
                      <w:r w:rsidR="00867483" w:rsidRPr="00A9435D">
                        <w:rPr>
                          <w:sz w:val="18"/>
                          <w:szCs w:val="18"/>
                          <w:lang w:val="fr-CA"/>
                        </w:rPr>
                        <w:t xml:space="preserve"> </w:t>
                      </w:r>
                      <w:r w:rsidR="00867483" w:rsidRPr="00A9435D">
                        <w:rPr>
                          <w:b/>
                          <w:color w:val="FFFFFF" w:themeColor="background1"/>
                          <w:sz w:val="18"/>
                          <w:szCs w:val="18"/>
                          <w:lang w:val="fr-CA"/>
                        </w:rPr>
                        <w:t>de la communauté</w:t>
                      </w:r>
                      <w:r w:rsidR="00867483" w:rsidRPr="00A9435D">
                        <w:rPr>
                          <w:sz w:val="18"/>
                          <w:szCs w:val="18"/>
                          <w:lang w:val="fr-CA"/>
                        </w:rPr>
                        <w:t xml:space="preserve"> </w:t>
                      </w:r>
                    </w:p>
                  </w:txbxContent>
                </v:textbox>
                <w10:wrap anchorx="margin"/>
              </v:shape>
            </w:pict>
          </mc:Fallback>
        </mc:AlternateContent>
      </w:r>
      <w:r w:rsidRPr="001D7C14">
        <w:rPr>
          <w:noProof/>
          <w:lang w:eastAsia="en-CA"/>
        </w:rPr>
        <mc:AlternateContent>
          <mc:Choice Requires="wps">
            <w:drawing>
              <wp:anchor distT="0" distB="0" distL="114300" distR="114300" simplePos="0" relativeHeight="251786240" behindDoc="0" locked="0" layoutInCell="1" allowOverlap="1" wp14:anchorId="4B24EB89" wp14:editId="7DECDADA">
                <wp:simplePos x="0" y="0"/>
                <wp:positionH relativeFrom="margin">
                  <wp:posOffset>3681095</wp:posOffset>
                </wp:positionH>
                <wp:positionV relativeFrom="paragraph">
                  <wp:posOffset>339725</wp:posOffset>
                </wp:positionV>
                <wp:extent cx="2085975" cy="1383030"/>
                <wp:effectExtent l="0" t="0" r="9525" b="7620"/>
                <wp:wrapNone/>
                <wp:docPr id="9" name="Hexagon 9"/>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AFF81" w14:textId="77777777" w:rsidR="00383AC4" w:rsidRDefault="00A9435D" w:rsidP="00C83528">
                            <w:pPr>
                              <w:spacing w:after="0" w:line="216" w:lineRule="auto"/>
                              <w:jc w:val="center"/>
                              <w:rPr>
                                <w:b/>
                                <w:sz w:val="20"/>
                                <w:szCs w:val="20"/>
                                <w:lang w:val="fr-CA"/>
                              </w:rPr>
                            </w:pPr>
                            <w:r>
                              <w:rPr>
                                <w:b/>
                                <w:sz w:val="20"/>
                                <w:szCs w:val="20"/>
                                <w:lang w:val="fr-CA"/>
                              </w:rPr>
                              <w:t>Membre d’un</w:t>
                            </w:r>
                            <w:r w:rsidR="00104377" w:rsidRPr="00104377">
                              <w:rPr>
                                <w:b/>
                                <w:sz w:val="20"/>
                                <w:szCs w:val="20"/>
                                <w:lang w:val="fr-CA"/>
                              </w:rPr>
                              <w:t xml:space="preserve"> groupe de travail, </w:t>
                            </w:r>
                            <w:r>
                              <w:rPr>
                                <w:b/>
                                <w:sz w:val="20"/>
                                <w:szCs w:val="20"/>
                                <w:lang w:val="fr-CA"/>
                              </w:rPr>
                              <w:t xml:space="preserve">d’un </w:t>
                            </w:r>
                            <w:r w:rsidR="00104377" w:rsidRPr="00104377">
                              <w:rPr>
                                <w:b/>
                                <w:sz w:val="20"/>
                                <w:szCs w:val="20"/>
                                <w:lang w:val="fr-CA"/>
                              </w:rPr>
                              <w:t xml:space="preserve">comité, </w:t>
                            </w:r>
                            <w:r>
                              <w:rPr>
                                <w:b/>
                                <w:sz w:val="20"/>
                                <w:szCs w:val="20"/>
                                <w:lang w:val="fr-CA"/>
                              </w:rPr>
                              <w:t xml:space="preserve">participation à un projet, </w:t>
                            </w:r>
                          </w:p>
                          <w:p w14:paraId="1C8B29CB" w14:textId="18366CB1" w:rsidR="00C83528" w:rsidRPr="00104377" w:rsidRDefault="00383AC4" w:rsidP="00C83528">
                            <w:pPr>
                              <w:spacing w:after="0" w:line="216" w:lineRule="auto"/>
                              <w:jc w:val="center"/>
                              <w:rPr>
                                <w:b/>
                                <w:sz w:val="20"/>
                                <w:szCs w:val="20"/>
                                <w:lang w:val="fr-CA"/>
                              </w:rPr>
                            </w:pPr>
                            <w:r>
                              <w:rPr>
                                <w:b/>
                                <w:sz w:val="20"/>
                                <w:szCs w:val="20"/>
                                <w:lang w:val="fr-CA"/>
                              </w:rPr>
                              <w:t xml:space="preserve">à </w:t>
                            </w:r>
                            <w:r w:rsidR="00A9435D">
                              <w:rPr>
                                <w:b/>
                                <w:sz w:val="20"/>
                                <w:szCs w:val="20"/>
                                <w:lang w:val="fr-CA"/>
                              </w:rPr>
                              <w:t>une activité d’</w:t>
                            </w:r>
                            <w:r w:rsidR="00104377" w:rsidRPr="00104377">
                              <w:rPr>
                                <w:b/>
                                <w:sz w:val="20"/>
                                <w:szCs w:val="20"/>
                                <w:lang w:val="fr-CA"/>
                              </w:rPr>
                              <w:t>amélioration des</w:t>
                            </w:r>
                            <w:r w:rsidR="00104377">
                              <w:rPr>
                                <w:b/>
                                <w:sz w:val="20"/>
                                <w:szCs w:val="20"/>
                                <w:lang w:val="fr-CA"/>
                              </w:rPr>
                              <w:t xml:space="preserve"> processus,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24EB8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28" type="#_x0000_t9" style="position:absolute;margin-left:289.85pt;margin-top:26.75pt;width:164.25pt;height:108.9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" adj="3580" fillcolor="#096 [3204]" stroked="f" strokeweight="2pt">
                <v:textbox>
                  <w:txbxContent>
                    <w:p w14:paraId="162AFF81" w14:textId="77777777" w:rsidR="00383AC4" w:rsidRDefault="00A9435D" w:rsidP="00C83528">
                      <w:pPr>
                        <w:spacing w:after="0" w:line="216" w:lineRule="auto"/>
                        <w:jc w:val="center"/>
                        <w:rPr>
                          <w:b/>
                          <w:sz w:val="20"/>
                          <w:szCs w:val="20"/>
                          <w:lang w:val="fr-CA"/>
                        </w:rPr>
                      </w:pPr>
                      <w:r>
                        <w:rPr>
                          <w:b/>
                          <w:sz w:val="20"/>
                          <w:szCs w:val="20"/>
                          <w:lang w:val="fr-CA"/>
                        </w:rPr>
                        <w:t>Membre d’un</w:t>
                      </w:r>
                      <w:r w:rsidR="00104377" w:rsidRPr="00104377">
                        <w:rPr>
                          <w:b/>
                          <w:sz w:val="20"/>
                          <w:szCs w:val="20"/>
                          <w:lang w:val="fr-CA"/>
                        </w:rPr>
                        <w:t xml:space="preserve"> groupe de travail, </w:t>
                      </w:r>
                      <w:r>
                        <w:rPr>
                          <w:b/>
                          <w:sz w:val="20"/>
                          <w:szCs w:val="20"/>
                          <w:lang w:val="fr-CA"/>
                        </w:rPr>
                        <w:t xml:space="preserve">d’un </w:t>
                      </w:r>
                      <w:r w:rsidR="00104377" w:rsidRPr="00104377">
                        <w:rPr>
                          <w:b/>
                          <w:sz w:val="20"/>
                          <w:szCs w:val="20"/>
                          <w:lang w:val="fr-CA"/>
                        </w:rPr>
                        <w:t xml:space="preserve">comité, </w:t>
                      </w:r>
                      <w:r>
                        <w:rPr>
                          <w:b/>
                          <w:sz w:val="20"/>
                          <w:szCs w:val="20"/>
                          <w:lang w:val="fr-CA"/>
                        </w:rPr>
                        <w:t xml:space="preserve">participation à un projet, </w:t>
                      </w:r>
                    </w:p>
                    <w:p w14:paraId="1C8B29CB" w14:textId="18366CB1" w:rsidR="00C83528" w:rsidRPr="00104377" w:rsidRDefault="00383AC4" w:rsidP="00C83528">
                      <w:pPr>
                        <w:spacing w:after="0" w:line="216" w:lineRule="auto"/>
                        <w:jc w:val="center"/>
                        <w:rPr>
                          <w:b/>
                          <w:sz w:val="20"/>
                          <w:szCs w:val="20"/>
                          <w:lang w:val="fr-CA"/>
                        </w:rPr>
                      </w:pPr>
                      <w:r>
                        <w:rPr>
                          <w:b/>
                          <w:sz w:val="20"/>
                          <w:szCs w:val="20"/>
                          <w:lang w:val="fr-CA"/>
                        </w:rPr>
                        <w:t xml:space="preserve">à </w:t>
                      </w:r>
                      <w:r w:rsidR="00A9435D">
                        <w:rPr>
                          <w:b/>
                          <w:sz w:val="20"/>
                          <w:szCs w:val="20"/>
                          <w:lang w:val="fr-CA"/>
                        </w:rPr>
                        <w:t>une activité d’</w:t>
                      </w:r>
                      <w:r w:rsidR="00104377" w:rsidRPr="00104377">
                        <w:rPr>
                          <w:b/>
                          <w:sz w:val="20"/>
                          <w:szCs w:val="20"/>
                          <w:lang w:val="fr-CA"/>
                        </w:rPr>
                        <w:t>amélioration des</w:t>
                      </w:r>
                      <w:r w:rsidR="00104377">
                        <w:rPr>
                          <w:b/>
                          <w:sz w:val="20"/>
                          <w:szCs w:val="20"/>
                          <w:lang w:val="fr-CA"/>
                        </w:rPr>
                        <w:t xml:space="preserve"> processus, etc.</w:t>
                      </w:r>
                    </w:p>
                  </w:txbxContent>
                </v:textbox>
                <w10:wrap anchorx="margin"/>
              </v:shape>
            </w:pict>
          </mc:Fallback>
        </mc:AlternateContent>
      </w:r>
      <w:r w:rsidRPr="001D7C14">
        <w:rPr>
          <w:noProof/>
          <w:lang w:eastAsia="en-CA"/>
        </w:rPr>
        <mc:AlternateContent>
          <mc:Choice Requires="wps">
            <w:drawing>
              <wp:anchor distT="0" distB="0" distL="114300" distR="114300" simplePos="0" relativeHeight="251785216" behindDoc="0" locked="0" layoutInCell="1" allowOverlap="1" wp14:anchorId="21228D21" wp14:editId="69C55E65">
                <wp:simplePos x="0" y="0"/>
                <wp:positionH relativeFrom="margin">
                  <wp:posOffset>0</wp:posOffset>
                </wp:positionH>
                <wp:positionV relativeFrom="paragraph">
                  <wp:posOffset>1806575</wp:posOffset>
                </wp:positionV>
                <wp:extent cx="2085975" cy="1383030"/>
                <wp:effectExtent l="0" t="0" r="9525" b="7620"/>
                <wp:wrapNone/>
                <wp:docPr id="7" name="Hexagon 7"/>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C5D6F" w14:textId="21C1D4BF" w:rsidR="00C83528" w:rsidRPr="00A9435D" w:rsidRDefault="00A9435D" w:rsidP="00C83528">
                            <w:pPr>
                              <w:spacing w:after="0" w:line="216" w:lineRule="auto"/>
                              <w:jc w:val="center"/>
                              <w:rPr>
                                <w:b/>
                                <w:color w:val="FFFFFF" w:themeColor="background1"/>
                                <w:sz w:val="18"/>
                                <w:szCs w:val="18"/>
                                <w:lang w:val="fr-CA"/>
                              </w:rPr>
                            </w:pPr>
                            <w:r w:rsidRPr="00A9435D">
                              <w:rPr>
                                <w:b/>
                                <w:color w:val="FFFFFF" w:themeColor="background1"/>
                                <w:sz w:val="18"/>
                                <w:szCs w:val="18"/>
                                <w:lang w:val="fr-CA"/>
                              </w:rPr>
                              <w:t>Membre d’un c</w:t>
                            </w:r>
                            <w:r w:rsidR="00867483" w:rsidRPr="00A9435D">
                              <w:rPr>
                                <w:b/>
                                <w:color w:val="FFFFFF" w:themeColor="background1"/>
                                <w:sz w:val="18"/>
                                <w:szCs w:val="18"/>
                                <w:lang w:val="fr-CA"/>
                              </w:rPr>
                              <w:t xml:space="preserve">onseil consultatif des patients, des familles et des </w:t>
                            </w:r>
                            <w:r w:rsidR="00383AC4">
                              <w:rPr>
                                <w:b/>
                                <w:color w:val="FFFFFF" w:themeColor="background1"/>
                                <w:sz w:val="18"/>
                                <w:szCs w:val="18"/>
                                <w:lang w:val="fr-CA"/>
                              </w:rPr>
                              <w:t xml:space="preserve">proches </w:t>
                            </w:r>
                            <w:r w:rsidRPr="00A9435D">
                              <w:rPr>
                                <w:b/>
                                <w:color w:val="FFFFFF" w:themeColor="background1"/>
                                <w:sz w:val="18"/>
                                <w:szCs w:val="18"/>
                                <w:lang w:val="fr-CA"/>
                              </w:rPr>
                              <w:t>aidants (</w:t>
                            </w:r>
                            <w:r w:rsidR="00C83528" w:rsidRPr="00A9435D">
                              <w:rPr>
                                <w:b/>
                                <w:color w:val="FFFFFF" w:themeColor="background1"/>
                                <w:sz w:val="18"/>
                                <w:szCs w:val="18"/>
                                <w:lang w:val="fr-CA"/>
                              </w:rPr>
                              <w:t>p</w:t>
                            </w:r>
                            <w:r w:rsidR="00FD018E" w:rsidRPr="00A9435D">
                              <w:rPr>
                                <w:b/>
                                <w:color w:val="FFFFFF" w:themeColor="background1"/>
                                <w:sz w:val="18"/>
                                <w:szCs w:val="18"/>
                                <w:lang w:val="fr-CA"/>
                              </w:rPr>
                              <w:t>riorité accordée aux programmes ou à l’organisme)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228D21" id="Hexagon 7" o:spid="_x0000_s1029" type="#_x0000_t9" style="position:absolute;margin-left:0;margin-top:142.25pt;width:164.25pt;height:108.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" adj="3580" fillcolor="#096 [3204]" stroked="f" strokeweight="2pt">
                <v:textbox>
                  <w:txbxContent>
                    <w:p w14:paraId="3CAC5D6F" w14:textId="21C1D4BF" w:rsidR="00C83528" w:rsidRPr="00A9435D" w:rsidRDefault="00A9435D" w:rsidP="00C83528">
                      <w:pPr>
                        <w:spacing w:after="0" w:line="216" w:lineRule="auto"/>
                        <w:jc w:val="center"/>
                        <w:rPr>
                          <w:b/>
                          <w:color w:val="FFFFFF" w:themeColor="background1"/>
                          <w:sz w:val="18"/>
                          <w:szCs w:val="18"/>
                          <w:lang w:val="fr-CA"/>
                        </w:rPr>
                      </w:pPr>
                      <w:r w:rsidRPr="00A9435D">
                        <w:rPr>
                          <w:b/>
                          <w:color w:val="FFFFFF" w:themeColor="background1"/>
                          <w:sz w:val="18"/>
                          <w:szCs w:val="18"/>
                          <w:lang w:val="fr-CA"/>
                        </w:rPr>
                        <w:t>Membre d’un c</w:t>
                      </w:r>
                      <w:r w:rsidR="00867483" w:rsidRPr="00A9435D">
                        <w:rPr>
                          <w:b/>
                          <w:color w:val="FFFFFF" w:themeColor="background1"/>
                          <w:sz w:val="18"/>
                          <w:szCs w:val="18"/>
                          <w:lang w:val="fr-CA"/>
                        </w:rPr>
                        <w:t xml:space="preserve">onseil consultatif des patients, des familles et des </w:t>
                      </w:r>
                      <w:r w:rsidR="00383AC4">
                        <w:rPr>
                          <w:b/>
                          <w:color w:val="FFFFFF" w:themeColor="background1"/>
                          <w:sz w:val="18"/>
                          <w:szCs w:val="18"/>
                          <w:lang w:val="fr-CA"/>
                        </w:rPr>
                        <w:t xml:space="preserve">proches </w:t>
                      </w:r>
                      <w:r w:rsidRPr="00A9435D">
                        <w:rPr>
                          <w:b/>
                          <w:color w:val="FFFFFF" w:themeColor="background1"/>
                          <w:sz w:val="18"/>
                          <w:szCs w:val="18"/>
                          <w:lang w:val="fr-CA"/>
                        </w:rPr>
                        <w:t>aidants (</w:t>
                      </w:r>
                      <w:r w:rsidR="00C83528" w:rsidRPr="00A9435D">
                        <w:rPr>
                          <w:b/>
                          <w:color w:val="FFFFFF" w:themeColor="background1"/>
                          <w:sz w:val="18"/>
                          <w:szCs w:val="18"/>
                          <w:lang w:val="fr-CA"/>
                        </w:rPr>
                        <w:t>p</w:t>
                      </w:r>
                      <w:r w:rsidR="00FD018E" w:rsidRPr="00A9435D">
                        <w:rPr>
                          <w:b/>
                          <w:color w:val="FFFFFF" w:themeColor="background1"/>
                          <w:sz w:val="18"/>
                          <w:szCs w:val="18"/>
                          <w:lang w:val="fr-CA"/>
                        </w:rPr>
                        <w:t>riorité accordée aux programmes ou à l’organisme)</w:t>
                      </w:r>
                    </w:p>
                  </w:txbxContent>
                </v:textbox>
                <w10:wrap anchorx="margin"/>
              </v:shape>
            </w:pict>
          </mc:Fallback>
        </mc:AlternateContent>
      </w:r>
      <w:r w:rsidRPr="001D7C14">
        <w:rPr>
          <w:noProof/>
          <w:lang w:eastAsia="en-CA"/>
        </w:rPr>
        <mc:AlternateContent>
          <mc:Choice Requires="wps">
            <w:drawing>
              <wp:anchor distT="0" distB="0" distL="114300" distR="114300" simplePos="0" relativeHeight="251784192" behindDoc="0" locked="0" layoutInCell="1" allowOverlap="1" wp14:anchorId="1F345600" wp14:editId="32F38EC2">
                <wp:simplePos x="0" y="0"/>
                <wp:positionH relativeFrom="margin">
                  <wp:posOffset>35560</wp:posOffset>
                </wp:positionH>
                <wp:positionV relativeFrom="paragraph">
                  <wp:posOffset>305435</wp:posOffset>
                </wp:positionV>
                <wp:extent cx="2085975" cy="1383030"/>
                <wp:effectExtent l="0" t="0" r="9525" b="7620"/>
                <wp:wrapNone/>
                <wp:docPr id="5" name="Hexagon 5"/>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4DC18" w14:textId="1EE50E10" w:rsidR="00C83528" w:rsidRPr="00104377" w:rsidRDefault="00A9435D" w:rsidP="00C83528">
                            <w:pPr>
                              <w:spacing w:after="0" w:line="240" w:lineRule="auto"/>
                              <w:jc w:val="center"/>
                              <w:rPr>
                                <w:b/>
                                <w:lang w:val="fr-CA"/>
                              </w:rPr>
                            </w:pPr>
                            <w:r>
                              <w:rPr>
                                <w:b/>
                                <w:lang w:val="fr-CA"/>
                              </w:rPr>
                              <w:t xml:space="preserve">Membre d’un conseil ou d’une équipe de </w:t>
                            </w:r>
                            <w:r w:rsidR="00104377">
                              <w:rPr>
                                <w:b/>
                                <w:lang w:val="fr-CA"/>
                              </w:rPr>
                              <w:t>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45600" id="Hexagon 5" o:spid="_x0000_s1030" type="#_x0000_t9" style="position:absolute;margin-left:2.8pt;margin-top:24.05pt;width:164.25pt;height:108.9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" adj="3580" fillcolor="#056046 [3207]" stroked="f" strokeweight="2pt">
                <v:textbox>
                  <w:txbxContent>
                    <w:p w14:paraId="30F4DC18" w14:textId="1EE50E10" w:rsidR="00C83528" w:rsidRPr="00104377" w:rsidRDefault="00A9435D" w:rsidP="00C83528">
                      <w:pPr>
                        <w:spacing w:after="0" w:line="240" w:lineRule="auto"/>
                        <w:jc w:val="center"/>
                        <w:rPr>
                          <w:b/>
                          <w:lang w:val="fr-CA"/>
                        </w:rPr>
                      </w:pPr>
                      <w:r>
                        <w:rPr>
                          <w:b/>
                          <w:lang w:val="fr-CA"/>
                        </w:rPr>
                        <w:t xml:space="preserve">Membre d’un conseil ou d’une équipe de </w:t>
                      </w:r>
                      <w:r w:rsidR="00104377">
                        <w:rPr>
                          <w:b/>
                          <w:lang w:val="fr-CA"/>
                        </w:rPr>
                        <w:t>direction</w:t>
                      </w:r>
                    </w:p>
                  </w:txbxContent>
                </v:textbox>
                <w10:wrap anchorx="margin"/>
              </v:shape>
            </w:pict>
          </mc:Fallback>
        </mc:AlternateContent>
      </w:r>
    </w:p>
    <w:p w14:paraId="121E701F" w14:textId="6B8A2BB7" w:rsidR="00C83528" w:rsidRPr="001D7C14" w:rsidRDefault="00C83528" w:rsidP="00C83528">
      <w:pPr>
        <w:rPr>
          <w:lang w:val="fr-CA"/>
        </w:rPr>
      </w:pPr>
    </w:p>
    <w:p w14:paraId="35D99B9D" w14:textId="23BDB098" w:rsidR="00C83528" w:rsidRPr="001D7C14" w:rsidRDefault="00C83528" w:rsidP="00C83528">
      <w:pPr>
        <w:rPr>
          <w:lang w:val="fr-CA"/>
        </w:rPr>
      </w:pPr>
    </w:p>
    <w:p w14:paraId="00039D90" w14:textId="539D8993" w:rsidR="00C83528" w:rsidRPr="001D7C14" w:rsidRDefault="006F24D2" w:rsidP="00C83528">
      <w:pPr>
        <w:rPr>
          <w:lang w:val="fr-CA"/>
        </w:rPr>
      </w:pPr>
      <w:r w:rsidRPr="001D7C14">
        <w:rPr>
          <w:noProof/>
          <w:lang w:eastAsia="en-CA"/>
        </w:rPr>
        <mc:AlternateContent>
          <mc:Choice Requires="wps">
            <w:drawing>
              <wp:anchor distT="0" distB="0" distL="114300" distR="114300" simplePos="0" relativeHeight="251787264" behindDoc="0" locked="0" layoutInCell="1" allowOverlap="1" wp14:anchorId="02B8603E" wp14:editId="1F73DCDB">
                <wp:simplePos x="0" y="0"/>
                <wp:positionH relativeFrom="margin">
                  <wp:posOffset>1880024</wp:posOffset>
                </wp:positionH>
                <wp:positionV relativeFrom="paragraph">
                  <wp:posOffset>7620</wp:posOffset>
                </wp:positionV>
                <wp:extent cx="2085975" cy="1383030"/>
                <wp:effectExtent l="0" t="0" r="9525" b="7620"/>
                <wp:wrapNone/>
                <wp:docPr id="11" name="Hexagon 11"/>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C6BE9" w14:textId="5B311906" w:rsidR="00C83528" w:rsidRPr="00104377" w:rsidRDefault="00104377" w:rsidP="00C83528">
                            <w:pPr>
                              <w:pStyle w:val="Header"/>
                              <w:jc w:val="center"/>
                              <w:rPr>
                                <w:b/>
                                <w:lang w:val="fr-CA"/>
                              </w:rPr>
                            </w:pPr>
                            <w:r w:rsidRPr="00104377">
                              <w:rPr>
                                <w:b/>
                                <w:lang w:val="fr-CA"/>
                              </w:rPr>
                              <w:t>Mise en commun d’expériences pour fonder le</w:t>
                            </w:r>
                            <w:r>
                              <w:rPr>
                                <w:b/>
                                <w:lang w:val="fr-CA"/>
                              </w:rPr>
                              <w:t xml:space="preserve"> travail sur l’expérience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B8603E" id="Hexagon 11" o:spid="_x0000_s1031" type="#_x0000_t9" style="position:absolute;margin-left:148.05pt;margin-top:.6pt;width:164.25pt;height:108.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" adj="3580" fillcolor="#05475e [3208]" stroked="f" strokeweight="2pt">
                <v:textbox>
                  <w:txbxContent>
                    <w:p w14:paraId="210C6BE9" w14:textId="5B311906" w:rsidR="00C83528" w:rsidRPr="00104377" w:rsidRDefault="00104377" w:rsidP="00C83528">
                      <w:pPr>
                        <w:pStyle w:val="Header"/>
                        <w:jc w:val="center"/>
                        <w:rPr>
                          <w:b/>
                          <w:lang w:val="fr-CA"/>
                        </w:rPr>
                      </w:pPr>
                      <w:r w:rsidRPr="00104377">
                        <w:rPr>
                          <w:b/>
                          <w:lang w:val="fr-CA"/>
                        </w:rPr>
                        <w:t>Mise en commun d’expériences pour fonder le</w:t>
                      </w:r>
                      <w:r>
                        <w:rPr>
                          <w:b/>
                          <w:lang w:val="fr-CA"/>
                        </w:rPr>
                        <w:t xml:space="preserve"> travail sur l’expérience</w:t>
                      </w:r>
                    </w:p>
                  </w:txbxContent>
                </v:textbox>
                <w10:wrap anchorx="margin"/>
              </v:shape>
            </w:pict>
          </mc:Fallback>
        </mc:AlternateContent>
      </w:r>
    </w:p>
    <w:p w14:paraId="7DF4DB4D" w14:textId="2B2B88F7" w:rsidR="00C83528" w:rsidRPr="001D7C14" w:rsidRDefault="00C83528" w:rsidP="00C83528">
      <w:pPr>
        <w:rPr>
          <w:lang w:val="fr-CA"/>
        </w:rPr>
      </w:pPr>
    </w:p>
    <w:p w14:paraId="03AAF643" w14:textId="09906C8A" w:rsidR="00C83528" w:rsidRPr="001D7C14" w:rsidRDefault="00C83528" w:rsidP="00C83528">
      <w:pPr>
        <w:rPr>
          <w:lang w:val="fr-CA"/>
        </w:rPr>
      </w:pPr>
    </w:p>
    <w:p w14:paraId="5A64D799" w14:textId="7D53DFE4" w:rsidR="00C83528" w:rsidRPr="001D7C14" w:rsidRDefault="00C83528" w:rsidP="00C83528">
      <w:pPr>
        <w:rPr>
          <w:lang w:val="fr-CA"/>
        </w:rPr>
      </w:pPr>
    </w:p>
    <w:p w14:paraId="4C9F1779" w14:textId="16FD6C59" w:rsidR="00C83528" w:rsidRPr="001D7C14" w:rsidRDefault="00AA5663" w:rsidP="00C83528">
      <w:pPr>
        <w:rPr>
          <w:lang w:val="fr-CA"/>
        </w:rPr>
      </w:pPr>
      <w:r w:rsidRPr="001D7C14">
        <w:rPr>
          <w:noProof/>
          <w:lang w:eastAsia="en-CA"/>
        </w:rPr>
        <mc:AlternateContent>
          <mc:Choice Requires="wps">
            <w:drawing>
              <wp:anchor distT="0" distB="0" distL="114300" distR="114300" simplePos="0" relativeHeight="251788288" behindDoc="0" locked="0" layoutInCell="1" allowOverlap="1" wp14:anchorId="1716BB0A" wp14:editId="46CCB044">
                <wp:simplePos x="0" y="0"/>
                <wp:positionH relativeFrom="margin">
                  <wp:posOffset>1847850</wp:posOffset>
                </wp:positionH>
                <wp:positionV relativeFrom="paragraph">
                  <wp:posOffset>193675</wp:posOffset>
                </wp:positionV>
                <wp:extent cx="2085975" cy="1383030"/>
                <wp:effectExtent l="0" t="0" r="9525" b="7620"/>
                <wp:wrapNone/>
                <wp:docPr id="13" name="Hexagon 13"/>
                <wp:cNvGraphicFramePr/>
                <a:graphic xmlns:a="http://schemas.openxmlformats.org/drawingml/2006/main">
                  <a:graphicData uri="http://schemas.microsoft.com/office/word/2010/wordprocessingShape">
                    <wps:wsp>
                      <wps:cNvSpPr/>
                      <wps:spPr>
                        <a:xfrm>
                          <a:off x="0" y="0"/>
                          <a:ext cx="2085975" cy="1383030"/>
                        </a:xfrm>
                        <a:prstGeom prst="hexagon">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031E6" w14:textId="27E48B96" w:rsidR="00C83528" w:rsidRPr="00867483" w:rsidRDefault="006F24D2" w:rsidP="00C83528">
                            <w:pPr>
                              <w:spacing w:after="0" w:line="240" w:lineRule="auto"/>
                              <w:jc w:val="center"/>
                              <w:rPr>
                                <w:b/>
                                <w:lang w:val="fr-CA"/>
                              </w:rPr>
                            </w:pPr>
                            <w:r>
                              <w:rPr>
                                <w:b/>
                                <w:lang w:val="fr-CA"/>
                              </w:rPr>
                              <w:t xml:space="preserve">Membre d’un </w:t>
                            </w:r>
                            <w:r w:rsidR="00867483" w:rsidRPr="00867483">
                              <w:rPr>
                                <w:b/>
                                <w:lang w:val="fr-CA"/>
                              </w:rPr>
                              <w:t xml:space="preserve"> comité de sélection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16BB0A" id="Hexagon 13" o:spid="_x0000_s1032" type="#_x0000_t9" style="position:absolute;margin-left:145.5pt;margin-top:15.25pt;width:164.25pt;height:108.9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" adj="3580" fillcolor="#056046 [3207]" stroked="f" strokeweight="2pt">
                <v:textbox>
                  <w:txbxContent>
                    <w:p w14:paraId="039031E6" w14:textId="27E48B96" w:rsidR="00C83528" w:rsidRPr="00867483" w:rsidRDefault="006F24D2" w:rsidP="00C83528">
                      <w:pPr>
                        <w:spacing w:after="0" w:line="240" w:lineRule="auto"/>
                        <w:jc w:val="center"/>
                        <w:rPr>
                          <w:b/>
                          <w:lang w:val="fr-CA"/>
                        </w:rPr>
                      </w:pPr>
                      <w:r>
                        <w:rPr>
                          <w:b/>
                          <w:lang w:val="fr-CA"/>
                        </w:rPr>
                        <w:t xml:space="preserve">Membre d’un </w:t>
                      </w:r>
                      <w:r w:rsidR="00867483" w:rsidRPr="00867483">
                        <w:rPr>
                          <w:b/>
                          <w:lang w:val="fr-CA"/>
                        </w:rPr>
                        <w:t xml:space="preserve"> comité de sélection</w:t>
                      </w:r>
                    </w:p>
                  </w:txbxContent>
                </v:textbox>
                <w10:wrap anchorx="margin"/>
              </v:shape>
            </w:pict>
          </mc:Fallback>
        </mc:AlternateContent>
      </w:r>
    </w:p>
    <w:p w14:paraId="65C45B2C" w14:textId="68B4D072" w:rsidR="00C83528" w:rsidRPr="001D7C14" w:rsidRDefault="00C83528" w:rsidP="00C83528">
      <w:pPr>
        <w:rPr>
          <w:lang w:val="fr-CA"/>
        </w:rPr>
      </w:pPr>
    </w:p>
    <w:p w14:paraId="0599A4F2" w14:textId="4D9BF0A9" w:rsidR="00C83528" w:rsidRPr="001D7C14" w:rsidRDefault="00C83528" w:rsidP="00C83528">
      <w:pPr>
        <w:rPr>
          <w:lang w:val="fr-CA"/>
        </w:rPr>
      </w:pPr>
    </w:p>
    <w:p w14:paraId="7B5E680E" w14:textId="14A4B491" w:rsidR="00C83528" w:rsidRPr="001D7C14" w:rsidRDefault="002F607D" w:rsidP="00C83528">
      <w:pPr>
        <w:rPr>
          <w:lang w:val="fr-CA"/>
        </w:rPr>
      </w:pPr>
      <w:r w:rsidRPr="001D7C14">
        <w:rPr>
          <w:lang w:val="fr-CA"/>
        </w:rPr>
        <w:lastRenderedPageBreak/>
        <w:t>Le niveau d’engagement des partenaires communautaires peut se situer sur un continuum allant du partage simple à la collaboration (se reporter au diagramme). À chaque niveau d’engagement, on accorde plus de pouvoir décisionnel aux membres de la communauté afin de mieux éclairer les pratiques se répercutant sur leurs soins. Dans la mesure du possible, i</w:t>
      </w:r>
      <w:r w:rsidR="001D7C14">
        <w:rPr>
          <w:lang w:val="fr-CA"/>
        </w:rPr>
        <w:t>l</w:t>
      </w:r>
      <w:r w:rsidRPr="001D7C14">
        <w:rPr>
          <w:lang w:val="fr-CA"/>
        </w:rPr>
        <w:t xml:space="preserve"> est préférable d’offrir tout un éventail de possibilités aux membres de la communauté afin que les personnes ayant différents niveaux d’intérêt et de disponibilité puissent </w:t>
      </w:r>
      <w:r w:rsidR="006F24D2">
        <w:rPr>
          <w:lang w:val="fr-CA"/>
        </w:rPr>
        <w:t>participer</w:t>
      </w:r>
      <w:r w:rsidRPr="001D7C14">
        <w:rPr>
          <w:lang w:val="fr-CA"/>
        </w:rPr>
        <w:t>.</w:t>
      </w:r>
    </w:p>
    <w:p w14:paraId="6F0E5720" w14:textId="34493F5B" w:rsidR="000807F8" w:rsidRPr="001D7C14" w:rsidRDefault="00C83528" w:rsidP="002637D4">
      <w:pPr>
        <w:rPr>
          <w:lang w:val="fr-CA"/>
        </w:rPr>
      </w:pPr>
      <w:r w:rsidRPr="001D7C14">
        <w:rPr>
          <w:noProof/>
          <w:lang w:eastAsia="en-CA"/>
        </w:rPr>
        <w:drawing>
          <wp:anchor distT="0" distB="0" distL="114300" distR="114300" simplePos="0" relativeHeight="251790336" behindDoc="0" locked="0" layoutInCell="1" allowOverlap="1" wp14:anchorId="40A6B73A" wp14:editId="61C08D06">
            <wp:simplePos x="0" y="0"/>
            <wp:positionH relativeFrom="margin">
              <wp:align>center</wp:align>
            </wp:positionH>
            <wp:positionV relativeFrom="paragraph">
              <wp:posOffset>161925</wp:posOffset>
            </wp:positionV>
            <wp:extent cx="5372100" cy="3438525"/>
            <wp:effectExtent l="0" t="0" r="0" b="9525"/>
            <wp:wrapTopAndBottom/>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9">
                      <a:extLst>
                        <a:ext uri="{28A0092B-C50C-407E-A947-70E740481C1C}">
                          <a14:useLocalDpi xmlns:a14="http://schemas.microsoft.com/office/drawing/2010/main" val="0"/>
                        </a:ext>
                      </a:extLst>
                    </a:blip>
                    <a:srcRect t="6948" r="3258" b="3474"/>
                    <a:stretch/>
                  </pic:blipFill>
                  <pic:spPr bwMode="auto">
                    <a:xfrm>
                      <a:off x="0" y="0"/>
                      <a:ext cx="5372100" cy="3438525"/>
                    </a:xfrm>
                    <a:prstGeom prst="rect">
                      <a:avLst/>
                    </a:prstGeom>
                    <a:ln>
                      <a:noFill/>
                    </a:ln>
                    <a:extLst>
                      <a:ext uri="{53640926-AAD7-44D8-BBD7-CCE9431645EC}">
                        <a14:shadowObscured xmlns:a14="http://schemas.microsoft.com/office/drawing/2010/main"/>
                      </a:ext>
                    </a:extLst>
                  </pic:spPr>
                </pic:pic>
              </a:graphicData>
            </a:graphic>
          </wp:anchor>
        </w:drawing>
      </w:r>
      <w:r w:rsidRPr="001D7C14">
        <w:rPr>
          <w:lang w:val="fr-CA"/>
        </w:rPr>
        <w:br/>
      </w:r>
      <w:r w:rsidR="002637D4" w:rsidRPr="001D7C14">
        <w:rPr>
          <w:lang w:val="fr-CA"/>
        </w:rPr>
        <w:t>Trav</w:t>
      </w:r>
      <w:commentRangeStart w:id="5"/>
      <w:r w:rsidR="002637D4" w:rsidRPr="001D7C14">
        <w:rPr>
          <w:lang w:val="fr-CA"/>
        </w:rPr>
        <w:t>ail</w:t>
      </w:r>
      <w:commentRangeEnd w:id="5"/>
      <w:r w:rsidR="00383AC4">
        <w:rPr>
          <w:rStyle w:val="CommentReference"/>
        </w:rPr>
        <w:commentReference w:id="5"/>
      </w:r>
      <w:r w:rsidR="002637D4" w:rsidRPr="001D7C14">
        <w:rPr>
          <w:lang w:val="fr-CA"/>
        </w:rPr>
        <w:t>ler en partenariat avec la communauté</w:t>
      </w:r>
      <w:r w:rsidR="00383AC4">
        <w:rPr>
          <w:lang w:val="fr-CA"/>
        </w:rPr>
        <w:t xml:space="preserve"> — </w:t>
      </w:r>
      <w:r w:rsidR="002637D4" w:rsidRPr="001D7C14">
        <w:rPr>
          <w:lang w:val="fr-CA"/>
        </w:rPr>
        <w:t xml:space="preserve"> Quel est mon rôle?</w:t>
      </w:r>
    </w:p>
    <w:p w14:paraId="1A1D740A" w14:textId="71E7DBCF" w:rsidR="00977870" w:rsidRPr="001D7C14" w:rsidRDefault="002637D4" w:rsidP="00977870">
      <w:pPr>
        <w:spacing w:after="0"/>
        <w:rPr>
          <w:lang w:val="fr-CA"/>
        </w:rPr>
      </w:pPr>
      <w:r w:rsidRPr="001D7C14">
        <w:rPr>
          <w:lang w:val="fr-CA"/>
        </w:rPr>
        <w:t xml:space="preserve">Le personnel et les cliniciens travaillent souvent avec des partenaires communautaires pour écouter et tirer des leçons de l’expérience des personnes qui </w:t>
      </w:r>
      <w:r w:rsidR="00FD018E" w:rsidRPr="001D7C14">
        <w:rPr>
          <w:lang w:val="fr-CA"/>
        </w:rPr>
        <w:t xml:space="preserve">ont accès </w:t>
      </w:r>
      <w:r w:rsidR="00383AC4">
        <w:rPr>
          <w:lang w:val="fr-CA"/>
        </w:rPr>
        <w:t>à des</w:t>
      </w:r>
      <w:r w:rsidR="00FD018E" w:rsidRPr="001D7C14">
        <w:rPr>
          <w:lang w:val="fr-CA"/>
        </w:rPr>
        <w:t xml:space="preserve"> services</w:t>
      </w:r>
      <w:r w:rsidR="00383AC4">
        <w:rPr>
          <w:lang w:val="fr-CA"/>
        </w:rPr>
        <w:t xml:space="preserve"> de santé ou à des services</w:t>
      </w:r>
      <w:r w:rsidR="00FD018E" w:rsidRPr="001D7C14">
        <w:rPr>
          <w:lang w:val="fr-CA"/>
        </w:rPr>
        <w:t xml:space="preserve"> sociaux</w:t>
      </w:r>
      <w:r w:rsidRPr="001D7C14">
        <w:rPr>
          <w:lang w:val="fr-CA"/>
        </w:rPr>
        <w:t>. En s’appuyant sur les recommandations des partenaires, le personnel peut trouver des solutions créatrices pour améliorer l’expérience du patient. La collaboration et la conception</w:t>
      </w:r>
      <w:r w:rsidR="00FD018E" w:rsidRPr="001D7C14">
        <w:rPr>
          <w:lang w:val="fr-CA"/>
        </w:rPr>
        <w:t xml:space="preserve"> conjointe</w:t>
      </w:r>
      <w:r w:rsidRPr="001D7C14">
        <w:rPr>
          <w:lang w:val="fr-CA"/>
        </w:rPr>
        <w:t xml:space="preserve"> avec les partenaires communautaires </w:t>
      </w:r>
      <w:r w:rsidR="00383AC4">
        <w:rPr>
          <w:lang w:val="fr-CA"/>
        </w:rPr>
        <w:t>sont des</w:t>
      </w:r>
      <w:r w:rsidRPr="001D7C14">
        <w:rPr>
          <w:lang w:val="fr-CA"/>
        </w:rPr>
        <w:t xml:space="preserve"> composante</w:t>
      </w:r>
      <w:r w:rsidR="00383AC4">
        <w:rPr>
          <w:lang w:val="fr-CA"/>
        </w:rPr>
        <w:t>s</w:t>
      </w:r>
      <w:r w:rsidRPr="001D7C14">
        <w:rPr>
          <w:lang w:val="fr-CA"/>
        </w:rPr>
        <w:t xml:space="preserve"> essentielle</w:t>
      </w:r>
      <w:r w:rsidR="00383AC4">
        <w:rPr>
          <w:lang w:val="fr-CA"/>
        </w:rPr>
        <w:t>s</w:t>
      </w:r>
      <w:r w:rsidRPr="001D7C14">
        <w:rPr>
          <w:lang w:val="fr-CA"/>
        </w:rPr>
        <w:t xml:space="preserve"> du processus d’amélioration du système de soins de santé.</w:t>
      </w:r>
    </w:p>
    <w:p w14:paraId="76F95ED3" w14:textId="77777777" w:rsidR="00977870" w:rsidRPr="001D7C14" w:rsidRDefault="00977870" w:rsidP="00977870">
      <w:pPr>
        <w:spacing w:after="0"/>
        <w:rPr>
          <w:lang w:val="fr-CA"/>
        </w:rPr>
      </w:pPr>
    </w:p>
    <w:p w14:paraId="57B7B186" w14:textId="1834EAF2" w:rsidR="00977870" w:rsidRPr="001D7C14" w:rsidRDefault="002637D4" w:rsidP="00977870">
      <w:pPr>
        <w:spacing w:after="0"/>
        <w:rPr>
          <w:lang w:val="fr-CA"/>
        </w:rPr>
      </w:pPr>
      <w:r w:rsidRPr="001D7C14">
        <w:rPr>
          <w:lang w:val="fr-CA"/>
        </w:rPr>
        <w:t>Lorsqu’il est question de partenariat et d’engagement communautaire, le rôle primaire du personnel est de soutenir le</w:t>
      </w:r>
      <w:r w:rsidR="006F24D2">
        <w:rPr>
          <w:lang w:val="fr-CA"/>
        </w:rPr>
        <w:t>s</w:t>
      </w:r>
      <w:r w:rsidRPr="001D7C14">
        <w:rPr>
          <w:lang w:val="fr-CA"/>
        </w:rPr>
        <w:t xml:space="preserve"> partenaire</w:t>
      </w:r>
      <w:r w:rsidR="006F24D2">
        <w:rPr>
          <w:lang w:val="fr-CA"/>
        </w:rPr>
        <w:t>s</w:t>
      </w:r>
      <w:r w:rsidRPr="001D7C14">
        <w:rPr>
          <w:lang w:val="fr-CA"/>
        </w:rPr>
        <w:t xml:space="preserve"> en l</w:t>
      </w:r>
      <w:r w:rsidR="006F24D2">
        <w:rPr>
          <w:lang w:val="fr-CA"/>
        </w:rPr>
        <w:t xml:space="preserve">es </w:t>
      </w:r>
      <w:r w:rsidRPr="001D7C14">
        <w:rPr>
          <w:lang w:val="fr-CA"/>
        </w:rPr>
        <w:t>écoutant, en créant des possibilités de discussion, en recevant et en mettant en œuvre leurs commentaires et recommandations et en faisant la promotion du rôle des partenaires communautaires dans l’ensemble de l’ESAO.</w:t>
      </w:r>
      <w:r w:rsidR="00977870" w:rsidRPr="001D7C14">
        <w:rPr>
          <w:lang w:val="fr-CA"/>
        </w:rPr>
        <w:t xml:space="preserve"> </w:t>
      </w:r>
    </w:p>
    <w:p w14:paraId="3D2238AC" w14:textId="77777777" w:rsidR="00977870" w:rsidRPr="001D7C14" w:rsidRDefault="00977870" w:rsidP="00977870">
      <w:pPr>
        <w:spacing w:after="0"/>
        <w:rPr>
          <w:lang w:val="fr-CA"/>
        </w:rPr>
      </w:pPr>
    </w:p>
    <w:p w14:paraId="64E4F3E7" w14:textId="7A64C86C" w:rsidR="00977870" w:rsidRPr="001D7C14" w:rsidRDefault="00977870" w:rsidP="00977870">
      <w:pPr>
        <w:pStyle w:val="Heading2"/>
        <w:spacing w:before="0"/>
        <w:rPr>
          <w:lang w:val="fr-CA"/>
        </w:rPr>
      </w:pPr>
      <w:bookmarkStart w:id="6" w:name="_Toc124061582"/>
      <w:r w:rsidRPr="001D7C14">
        <w:rPr>
          <w:lang w:val="fr-CA"/>
        </w:rPr>
        <w:lastRenderedPageBreak/>
        <w:t>R</w:t>
      </w:r>
      <w:r w:rsidR="002637D4" w:rsidRPr="001D7C14">
        <w:rPr>
          <w:lang w:val="fr-CA"/>
        </w:rPr>
        <w:t xml:space="preserve">ôles et responsabilités </w:t>
      </w:r>
      <w:r w:rsidRPr="001D7C14">
        <w:rPr>
          <w:lang w:val="fr-CA"/>
        </w:rPr>
        <w:t>:</w:t>
      </w:r>
      <w:bookmarkEnd w:id="6"/>
    </w:p>
    <w:p w14:paraId="3E6DC174" w14:textId="255FB750" w:rsidR="00977870" w:rsidRPr="001D7C14" w:rsidRDefault="00977870" w:rsidP="008716BC">
      <w:pPr>
        <w:pStyle w:val="ListParagraph"/>
        <w:numPr>
          <w:ilvl w:val="0"/>
          <w:numId w:val="2"/>
        </w:numPr>
        <w:spacing w:after="0"/>
        <w:rPr>
          <w:lang w:val="fr-CA"/>
        </w:rPr>
      </w:pPr>
      <w:r w:rsidRPr="001D7C14">
        <w:rPr>
          <w:lang w:val="fr-CA"/>
        </w:rPr>
        <w:t>Cr</w:t>
      </w:r>
      <w:r w:rsidR="008C1084" w:rsidRPr="001D7C14">
        <w:rPr>
          <w:lang w:val="fr-CA"/>
        </w:rPr>
        <w:t xml:space="preserve">éer des possibilités </w:t>
      </w:r>
      <w:r w:rsidR="00FD018E" w:rsidRPr="001D7C14">
        <w:rPr>
          <w:lang w:val="fr-CA"/>
        </w:rPr>
        <w:t>d</w:t>
      </w:r>
      <w:r w:rsidR="008C1084" w:rsidRPr="001D7C14">
        <w:rPr>
          <w:lang w:val="fr-CA"/>
        </w:rPr>
        <w:t xml:space="preserve">’engagement </w:t>
      </w:r>
      <w:r w:rsidR="00FD018E" w:rsidRPr="001D7C14">
        <w:rPr>
          <w:lang w:val="fr-CA"/>
        </w:rPr>
        <w:t>et un espace qui y est favorable</w:t>
      </w:r>
    </w:p>
    <w:p w14:paraId="13A3657F" w14:textId="2B03CC6F" w:rsidR="00977870" w:rsidRPr="001D7C14" w:rsidRDefault="008C1084" w:rsidP="008716BC">
      <w:pPr>
        <w:pStyle w:val="ListParagraph"/>
        <w:numPr>
          <w:ilvl w:val="0"/>
          <w:numId w:val="2"/>
        </w:numPr>
        <w:spacing w:after="0"/>
        <w:rPr>
          <w:lang w:val="fr-CA"/>
        </w:rPr>
      </w:pPr>
      <w:r w:rsidRPr="001D7C14">
        <w:rPr>
          <w:lang w:val="fr-CA"/>
        </w:rPr>
        <w:t>Faire valoir le rôle des partenaires dans le cadre de votre équipe</w:t>
      </w:r>
    </w:p>
    <w:p w14:paraId="7E797141" w14:textId="4B2DB9D8" w:rsidR="00977870" w:rsidRPr="001D7C14" w:rsidRDefault="008C1084" w:rsidP="008716BC">
      <w:pPr>
        <w:pStyle w:val="ListParagraph"/>
        <w:numPr>
          <w:ilvl w:val="0"/>
          <w:numId w:val="2"/>
        </w:numPr>
        <w:spacing w:after="0"/>
        <w:rPr>
          <w:lang w:val="fr-CA"/>
        </w:rPr>
      </w:pPr>
      <w:r w:rsidRPr="001D7C14">
        <w:rPr>
          <w:lang w:val="fr-CA"/>
        </w:rPr>
        <w:t>Fournir des renseignements de base suffisants pour assurer une participation efficace</w:t>
      </w:r>
      <w:r w:rsidR="00977870" w:rsidRPr="001D7C14">
        <w:rPr>
          <w:lang w:val="fr-CA"/>
        </w:rPr>
        <w:t xml:space="preserve"> </w:t>
      </w:r>
    </w:p>
    <w:p w14:paraId="13FACCB1" w14:textId="366F3705" w:rsidR="00977870" w:rsidRPr="001D7C14" w:rsidRDefault="008C1084" w:rsidP="008716BC">
      <w:pPr>
        <w:pStyle w:val="ListParagraph"/>
        <w:numPr>
          <w:ilvl w:val="0"/>
          <w:numId w:val="2"/>
        </w:numPr>
        <w:spacing w:after="0"/>
        <w:rPr>
          <w:lang w:val="fr-CA"/>
        </w:rPr>
      </w:pPr>
      <w:r w:rsidRPr="001D7C14">
        <w:rPr>
          <w:lang w:val="fr-CA"/>
        </w:rPr>
        <w:t>Éviter le recours aux acronymes et à la terminologie médicale compliquée</w:t>
      </w:r>
    </w:p>
    <w:p w14:paraId="178B625E" w14:textId="3F8B2692" w:rsidR="00977870" w:rsidRPr="001D7C14" w:rsidRDefault="008C1084" w:rsidP="008716BC">
      <w:pPr>
        <w:pStyle w:val="ListParagraph"/>
        <w:numPr>
          <w:ilvl w:val="0"/>
          <w:numId w:val="2"/>
        </w:numPr>
        <w:spacing w:after="0"/>
        <w:rPr>
          <w:lang w:val="fr-CA"/>
        </w:rPr>
      </w:pPr>
      <w:r w:rsidRPr="001D7C14">
        <w:rPr>
          <w:lang w:val="fr-CA"/>
        </w:rPr>
        <w:t>S’assurer que les partenaires disposent de la documentation nécessaire pour l</w:t>
      </w:r>
      <w:r w:rsidR="00FD018E" w:rsidRPr="001D7C14">
        <w:rPr>
          <w:lang w:val="fr-CA"/>
        </w:rPr>
        <w:t>a</w:t>
      </w:r>
      <w:r w:rsidRPr="001D7C14">
        <w:rPr>
          <w:lang w:val="fr-CA"/>
        </w:rPr>
        <w:t xml:space="preserve"> réunion bien avant </w:t>
      </w:r>
      <w:r w:rsidR="00FD018E" w:rsidRPr="001D7C14">
        <w:rPr>
          <w:lang w:val="fr-CA"/>
        </w:rPr>
        <w:t>sa</w:t>
      </w:r>
      <w:r w:rsidRPr="001D7C14">
        <w:rPr>
          <w:lang w:val="fr-CA"/>
        </w:rPr>
        <w:t xml:space="preserve"> tenue</w:t>
      </w:r>
    </w:p>
    <w:p w14:paraId="59496F3D" w14:textId="1A328A82" w:rsidR="00977870" w:rsidRPr="001D7C14" w:rsidRDefault="00F4161B" w:rsidP="008716BC">
      <w:pPr>
        <w:pStyle w:val="ListParagraph"/>
        <w:numPr>
          <w:ilvl w:val="0"/>
          <w:numId w:val="2"/>
        </w:numPr>
        <w:spacing w:after="0"/>
        <w:rPr>
          <w:lang w:val="fr-CA"/>
        </w:rPr>
      </w:pPr>
      <w:r w:rsidRPr="001D7C14">
        <w:rPr>
          <w:lang w:val="fr-CA"/>
        </w:rPr>
        <w:t xml:space="preserve">S’assurer que les partenaires </w:t>
      </w:r>
      <w:r w:rsidR="006F24D2">
        <w:rPr>
          <w:lang w:val="fr-CA"/>
        </w:rPr>
        <w:t>ont</w:t>
      </w:r>
      <w:r w:rsidRPr="001D7C14">
        <w:rPr>
          <w:lang w:val="fr-CA"/>
        </w:rPr>
        <w:t xml:space="preserve"> les </w:t>
      </w:r>
      <w:r w:rsidR="00FD018E" w:rsidRPr="001D7C14">
        <w:rPr>
          <w:lang w:val="fr-CA"/>
        </w:rPr>
        <w:t xml:space="preserve">détails de </w:t>
      </w:r>
      <w:r w:rsidRPr="001D7C14">
        <w:rPr>
          <w:lang w:val="fr-CA"/>
        </w:rPr>
        <w:t>la réunion, comme la date, l’heure et les détails de connexion</w:t>
      </w:r>
    </w:p>
    <w:p w14:paraId="713D4EC0" w14:textId="0426B198" w:rsidR="00977870" w:rsidRPr="001D7C14" w:rsidRDefault="00F4161B" w:rsidP="008716BC">
      <w:pPr>
        <w:pStyle w:val="ListParagraph"/>
        <w:numPr>
          <w:ilvl w:val="0"/>
          <w:numId w:val="2"/>
        </w:numPr>
        <w:spacing w:after="0"/>
        <w:rPr>
          <w:lang w:val="fr-CA"/>
        </w:rPr>
      </w:pPr>
      <w:r w:rsidRPr="001D7C14">
        <w:rPr>
          <w:lang w:val="fr-CA"/>
        </w:rPr>
        <w:t>Encourager activement la participation des partenaires en ayant recours aux techniques d</w:t>
      </w:r>
      <w:r w:rsidR="00EC1314" w:rsidRPr="001D7C14">
        <w:rPr>
          <w:lang w:val="fr-CA"/>
        </w:rPr>
        <w:t>’animation</w:t>
      </w:r>
      <w:r w:rsidRPr="001D7C14">
        <w:rPr>
          <w:lang w:val="fr-CA"/>
        </w:rPr>
        <w:t xml:space="preserve"> et d’engagement</w:t>
      </w:r>
    </w:p>
    <w:p w14:paraId="5803028D" w14:textId="46F17E5B" w:rsidR="00977870" w:rsidRPr="001D7C14" w:rsidRDefault="00F4161B" w:rsidP="008716BC">
      <w:pPr>
        <w:pStyle w:val="ListParagraph"/>
        <w:numPr>
          <w:ilvl w:val="0"/>
          <w:numId w:val="2"/>
        </w:numPr>
        <w:spacing w:after="0"/>
        <w:rPr>
          <w:lang w:val="fr-CA"/>
        </w:rPr>
      </w:pPr>
      <w:r w:rsidRPr="001D7C14">
        <w:rPr>
          <w:lang w:val="fr-CA"/>
        </w:rPr>
        <w:t>Agir en qualité d’expert clinique pour pouvoir répondre aux questions ou donner suite aux commentaires des partenaires</w:t>
      </w:r>
      <w:r w:rsidR="00977870" w:rsidRPr="001D7C14">
        <w:rPr>
          <w:lang w:val="fr-CA"/>
        </w:rPr>
        <w:t xml:space="preserve"> </w:t>
      </w:r>
    </w:p>
    <w:p w14:paraId="0685BD28" w14:textId="5E4BADDF" w:rsidR="00977870" w:rsidRPr="001D7C14" w:rsidRDefault="00F4161B" w:rsidP="008716BC">
      <w:pPr>
        <w:pStyle w:val="ListParagraph"/>
        <w:numPr>
          <w:ilvl w:val="0"/>
          <w:numId w:val="2"/>
        </w:numPr>
        <w:spacing w:after="0"/>
        <w:rPr>
          <w:lang w:val="fr-CA"/>
        </w:rPr>
      </w:pPr>
      <w:r w:rsidRPr="001D7C14">
        <w:rPr>
          <w:lang w:val="fr-CA"/>
        </w:rPr>
        <w:t>Être un champion et un défenseur du rôle des partenaires dans votre travail quotidien</w:t>
      </w:r>
    </w:p>
    <w:p w14:paraId="53B66A84" w14:textId="77777777" w:rsidR="00977870" w:rsidRPr="001D7C14" w:rsidRDefault="00977870" w:rsidP="00977870">
      <w:pPr>
        <w:spacing w:after="0"/>
        <w:rPr>
          <w:lang w:val="fr-CA"/>
        </w:rPr>
      </w:pPr>
    </w:p>
    <w:p w14:paraId="182132A1" w14:textId="60B67A4F" w:rsidR="00977870" w:rsidRPr="001D7C14" w:rsidRDefault="00F4161B" w:rsidP="00977870">
      <w:pPr>
        <w:pStyle w:val="Heading2"/>
        <w:rPr>
          <w:lang w:val="fr-CA"/>
        </w:rPr>
      </w:pPr>
      <w:bookmarkStart w:id="7" w:name="_Toc124061583"/>
      <w:r w:rsidRPr="001D7C14">
        <w:rPr>
          <w:lang w:val="fr-CA"/>
        </w:rPr>
        <w:t xml:space="preserve">CARACTÉRISTIQUES IDÉALES DU PERSONNEL ET DES PARTENAIRES CLINIQUES </w:t>
      </w:r>
      <w:r w:rsidR="00977870" w:rsidRPr="001D7C14">
        <w:rPr>
          <w:lang w:val="fr-CA"/>
        </w:rPr>
        <w:t>:</w:t>
      </w:r>
      <w:bookmarkEnd w:id="7"/>
      <w:r w:rsidR="00977870" w:rsidRPr="001D7C14">
        <w:rPr>
          <w:lang w:val="fr-CA"/>
        </w:rPr>
        <w:t xml:space="preserve"> </w:t>
      </w:r>
    </w:p>
    <w:p w14:paraId="4CA01AD0" w14:textId="3AF98E3B" w:rsidR="00977870" w:rsidRPr="001D7C14" w:rsidRDefault="006F0C02" w:rsidP="008716BC">
      <w:pPr>
        <w:pStyle w:val="ListParagraph"/>
        <w:numPr>
          <w:ilvl w:val="0"/>
          <w:numId w:val="2"/>
        </w:numPr>
        <w:spacing w:after="0"/>
        <w:rPr>
          <w:lang w:val="fr-CA"/>
        </w:rPr>
      </w:pPr>
      <w:r w:rsidRPr="001D7C14">
        <w:rPr>
          <w:lang w:val="fr-CA"/>
        </w:rPr>
        <w:t>Traiter les points de vue et expériences des partenaires avec respect</w:t>
      </w:r>
      <w:r w:rsidR="00977870" w:rsidRPr="001D7C14">
        <w:rPr>
          <w:lang w:val="fr-CA"/>
        </w:rPr>
        <w:t xml:space="preserve"> </w:t>
      </w:r>
    </w:p>
    <w:p w14:paraId="35316C9D" w14:textId="0FA39B9F" w:rsidR="00977870" w:rsidRPr="001D7C14" w:rsidRDefault="006F0C02" w:rsidP="008716BC">
      <w:pPr>
        <w:pStyle w:val="ListParagraph"/>
        <w:numPr>
          <w:ilvl w:val="0"/>
          <w:numId w:val="2"/>
        </w:numPr>
        <w:spacing w:after="0"/>
        <w:rPr>
          <w:lang w:val="fr-CA"/>
        </w:rPr>
      </w:pPr>
      <w:r w:rsidRPr="001D7C14">
        <w:rPr>
          <w:lang w:val="fr-CA"/>
        </w:rPr>
        <w:t>Manifester une attitude positive et libre de tout jugement</w:t>
      </w:r>
    </w:p>
    <w:p w14:paraId="44208EB6" w14:textId="20706B8F" w:rsidR="00977870" w:rsidRPr="001D7C14" w:rsidRDefault="006F0C02" w:rsidP="008716BC">
      <w:pPr>
        <w:pStyle w:val="ListParagraph"/>
        <w:numPr>
          <w:ilvl w:val="0"/>
          <w:numId w:val="2"/>
        </w:numPr>
        <w:spacing w:after="0"/>
        <w:rPr>
          <w:lang w:val="fr-CA"/>
        </w:rPr>
      </w:pPr>
      <w:r w:rsidRPr="001D7C14">
        <w:rPr>
          <w:lang w:val="fr-CA"/>
        </w:rPr>
        <w:t>Promouvoir et défendre le rôle des partenaires</w:t>
      </w:r>
      <w:r w:rsidR="00977870" w:rsidRPr="001D7C14">
        <w:rPr>
          <w:lang w:val="fr-CA"/>
        </w:rPr>
        <w:t xml:space="preserve"> </w:t>
      </w:r>
    </w:p>
    <w:p w14:paraId="300FC77E" w14:textId="72B3C206" w:rsidR="00977870" w:rsidRPr="001D7C14" w:rsidRDefault="006F0C02" w:rsidP="008716BC">
      <w:pPr>
        <w:pStyle w:val="ListParagraph"/>
        <w:numPr>
          <w:ilvl w:val="0"/>
          <w:numId w:val="2"/>
        </w:numPr>
        <w:spacing w:after="0"/>
        <w:rPr>
          <w:lang w:val="fr-CA"/>
        </w:rPr>
      </w:pPr>
      <w:r w:rsidRPr="001D7C14">
        <w:rPr>
          <w:lang w:val="fr-CA"/>
        </w:rPr>
        <w:t>Travailler en collaboration avec les partenaires</w:t>
      </w:r>
      <w:r w:rsidR="00977870" w:rsidRPr="001D7C14">
        <w:rPr>
          <w:lang w:val="fr-CA"/>
        </w:rPr>
        <w:t xml:space="preserve"> </w:t>
      </w:r>
    </w:p>
    <w:p w14:paraId="2F223814" w14:textId="172B4A4F" w:rsidR="00977870" w:rsidRPr="001D7C14" w:rsidRDefault="006F0C02" w:rsidP="008716BC">
      <w:pPr>
        <w:pStyle w:val="ListParagraph"/>
        <w:numPr>
          <w:ilvl w:val="0"/>
          <w:numId w:val="2"/>
        </w:numPr>
        <w:spacing w:after="0"/>
        <w:rPr>
          <w:lang w:val="fr-CA"/>
        </w:rPr>
      </w:pPr>
      <w:r w:rsidRPr="001D7C14">
        <w:rPr>
          <w:lang w:val="fr-CA"/>
        </w:rPr>
        <w:t xml:space="preserve">Chercher activement à produire des changements </w:t>
      </w:r>
      <w:r w:rsidR="00EC1314" w:rsidRPr="001D7C14">
        <w:rPr>
          <w:lang w:val="fr-CA"/>
        </w:rPr>
        <w:t>concrets</w:t>
      </w:r>
    </w:p>
    <w:p w14:paraId="1EA27FAA" w14:textId="77777777" w:rsidR="00977870" w:rsidRPr="001D7C14" w:rsidRDefault="00977870" w:rsidP="00977870">
      <w:pPr>
        <w:pStyle w:val="ListParagraph"/>
        <w:spacing w:after="0"/>
        <w:ind w:left="1080"/>
        <w:rPr>
          <w:lang w:val="fr-CA"/>
        </w:rPr>
      </w:pPr>
    </w:p>
    <w:p w14:paraId="636EF234" w14:textId="471514A5" w:rsidR="00977870" w:rsidRPr="001D7C14" w:rsidRDefault="00977870" w:rsidP="00977870">
      <w:pPr>
        <w:pStyle w:val="Heading2"/>
        <w:rPr>
          <w:lang w:val="fr-CA"/>
        </w:rPr>
      </w:pPr>
      <w:bookmarkStart w:id="8" w:name="_Toc124061584"/>
      <w:r w:rsidRPr="001D7C14">
        <w:rPr>
          <w:lang w:val="fr-CA"/>
        </w:rPr>
        <w:t>10 T</w:t>
      </w:r>
      <w:r w:rsidR="00905B2E" w:rsidRPr="001D7C14">
        <w:rPr>
          <w:lang w:val="fr-CA"/>
        </w:rPr>
        <w:t>rucs et astuces pour un engagement efficace</w:t>
      </w:r>
      <w:bookmarkEnd w:id="8"/>
    </w:p>
    <w:p w14:paraId="324E9A92" w14:textId="000E4DB9" w:rsidR="00977870" w:rsidRPr="001D7C14" w:rsidRDefault="00905B2E" w:rsidP="008716BC">
      <w:pPr>
        <w:pStyle w:val="ListParagraph"/>
        <w:numPr>
          <w:ilvl w:val="0"/>
          <w:numId w:val="3"/>
        </w:numPr>
        <w:rPr>
          <w:lang w:val="fr-CA"/>
        </w:rPr>
      </w:pPr>
      <w:r w:rsidRPr="001D7C14">
        <w:rPr>
          <w:lang w:val="fr-CA"/>
        </w:rPr>
        <w:t>Défini</w:t>
      </w:r>
      <w:r w:rsidR="006F24D2">
        <w:rPr>
          <w:lang w:val="fr-CA"/>
        </w:rPr>
        <w:t>r</w:t>
      </w:r>
      <w:r w:rsidRPr="001D7C14">
        <w:rPr>
          <w:lang w:val="fr-CA"/>
        </w:rPr>
        <w:t xml:space="preserve"> les activités prioritaires qui </w:t>
      </w:r>
      <w:r w:rsidR="003E0982" w:rsidRPr="001D7C14">
        <w:rPr>
          <w:lang w:val="fr-CA"/>
        </w:rPr>
        <w:t>ont une incidence</w:t>
      </w:r>
      <w:r w:rsidRPr="001D7C14">
        <w:rPr>
          <w:lang w:val="fr-CA"/>
        </w:rPr>
        <w:t xml:space="preserve"> sur les patients et les familles et travaille</w:t>
      </w:r>
      <w:r w:rsidR="006F24D2">
        <w:rPr>
          <w:lang w:val="fr-CA"/>
        </w:rPr>
        <w:t>r</w:t>
      </w:r>
      <w:r w:rsidRPr="001D7C14">
        <w:rPr>
          <w:lang w:val="fr-CA"/>
        </w:rPr>
        <w:t xml:space="preserve"> de concert avec eux dès que possible</w:t>
      </w:r>
    </w:p>
    <w:p w14:paraId="0C8C992D" w14:textId="3FC864B6" w:rsidR="00977870" w:rsidRPr="001D7C14" w:rsidRDefault="006F24D2" w:rsidP="008716BC">
      <w:pPr>
        <w:pStyle w:val="ListParagraph"/>
        <w:numPr>
          <w:ilvl w:val="0"/>
          <w:numId w:val="3"/>
        </w:numPr>
        <w:rPr>
          <w:lang w:val="fr-CA"/>
        </w:rPr>
      </w:pPr>
      <w:r>
        <w:rPr>
          <w:lang w:val="fr-CA"/>
        </w:rPr>
        <w:t>S’assurer</w:t>
      </w:r>
      <w:r w:rsidR="00905B2E" w:rsidRPr="001D7C14">
        <w:rPr>
          <w:lang w:val="fr-CA"/>
        </w:rPr>
        <w:t xml:space="preserve"> que les partenaires reçoivent toute la documentation et toutes les communications relatives au projet</w:t>
      </w:r>
      <w:r w:rsidR="00977870" w:rsidRPr="001D7C14">
        <w:rPr>
          <w:lang w:val="fr-CA"/>
        </w:rPr>
        <w:t xml:space="preserve"> </w:t>
      </w:r>
    </w:p>
    <w:p w14:paraId="08DD076D" w14:textId="1114DC96" w:rsidR="00977870" w:rsidRPr="001D7C14" w:rsidRDefault="00905B2E" w:rsidP="008716BC">
      <w:pPr>
        <w:pStyle w:val="ListParagraph"/>
        <w:numPr>
          <w:ilvl w:val="0"/>
          <w:numId w:val="3"/>
        </w:numPr>
        <w:rPr>
          <w:lang w:val="fr-CA"/>
        </w:rPr>
      </w:pPr>
      <w:r w:rsidRPr="001D7C14">
        <w:rPr>
          <w:lang w:val="fr-CA"/>
        </w:rPr>
        <w:t>Utilise</w:t>
      </w:r>
      <w:r w:rsidR="006F24D2">
        <w:rPr>
          <w:lang w:val="fr-CA"/>
        </w:rPr>
        <w:t>r</w:t>
      </w:r>
      <w:r w:rsidRPr="001D7C14">
        <w:rPr>
          <w:lang w:val="fr-CA"/>
        </w:rPr>
        <w:t xml:space="preserve"> un langage clair, évite</w:t>
      </w:r>
      <w:r w:rsidR="006F24D2">
        <w:rPr>
          <w:lang w:val="fr-CA"/>
        </w:rPr>
        <w:t>r</w:t>
      </w:r>
      <w:r w:rsidRPr="001D7C14">
        <w:rPr>
          <w:lang w:val="fr-CA"/>
        </w:rPr>
        <w:t xml:space="preserve"> les acronymes et crée</w:t>
      </w:r>
      <w:r w:rsidR="006F24D2">
        <w:rPr>
          <w:lang w:val="fr-CA"/>
        </w:rPr>
        <w:t>r</w:t>
      </w:r>
      <w:r w:rsidRPr="001D7C14">
        <w:rPr>
          <w:lang w:val="fr-CA"/>
        </w:rPr>
        <w:t xml:space="preserve"> une atmosphère amicale</w:t>
      </w:r>
    </w:p>
    <w:p w14:paraId="22729D4B" w14:textId="6A13B508" w:rsidR="00977870" w:rsidRPr="001D7C14" w:rsidRDefault="00F3707D" w:rsidP="008716BC">
      <w:pPr>
        <w:pStyle w:val="ListParagraph"/>
        <w:numPr>
          <w:ilvl w:val="0"/>
          <w:numId w:val="3"/>
        </w:numPr>
        <w:rPr>
          <w:lang w:val="fr-CA"/>
        </w:rPr>
      </w:pPr>
      <w:r>
        <w:rPr>
          <w:lang w:val="fr-CA"/>
        </w:rPr>
        <w:t>Ê</w:t>
      </w:r>
      <w:r w:rsidR="006F24D2">
        <w:rPr>
          <w:lang w:val="fr-CA"/>
        </w:rPr>
        <w:t>tre</w:t>
      </w:r>
      <w:r w:rsidR="00905B2E" w:rsidRPr="001D7C14">
        <w:rPr>
          <w:lang w:val="fr-CA"/>
        </w:rPr>
        <w:t xml:space="preserve"> transparent</w:t>
      </w:r>
    </w:p>
    <w:p w14:paraId="2208FEAB" w14:textId="0C3C4357" w:rsidR="00977870" w:rsidRPr="001D7C14" w:rsidRDefault="00905B2E" w:rsidP="008716BC">
      <w:pPr>
        <w:pStyle w:val="ListParagraph"/>
        <w:numPr>
          <w:ilvl w:val="0"/>
          <w:numId w:val="3"/>
        </w:numPr>
        <w:rPr>
          <w:lang w:val="fr-CA"/>
        </w:rPr>
      </w:pPr>
      <w:r w:rsidRPr="001D7C14">
        <w:rPr>
          <w:lang w:val="fr-CA"/>
        </w:rPr>
        <w:t>Crée</w:t>
      </w:r>
      <w:r w:rsidR="006F24D2">
        <w:rPr>
          <w:lang w:val="fr-CA"/>
        </w:rPr>
        <w:t>r</w:t>
      </w:r>
      <w:r w:rsidRPr="001D7C14">
        <w:rPr>
          <w:lang w:val="fr-CA"/>
        </w:rPr>
        <w:t xml:space="preserve"> un espace où les partenaires pourront partager leurs expériences et leurs histoires</w:t>
      </w:r>
    </w:p>
    <w:p w14:paraId="4E1EB758" w14:textId="7EF005D7" w:rsidR="00977870" w:rsidRPr="001D7C14" w:rsidRDefault="00905B2E" w:rsidP="008716BC">
      <w:pPr>
        <w:pStyle w:val="ListParagraph"/>
        <w:numPr>
          <w:ilvl w:val="0"/>
          <w:numId w:val="3"/>
        </w:numPr>
        <w:rPr>
          <w:lang w:val="fr-CA"/>
        </w:rPr>
      </w:pPr>
      <w:r w:rsidRPr="001D7C14">
        <w:rPr>
          <w:lang w:val="fr-CA"/>
        </w:rPr>
        <w:t>Évite</w:t>
      </w:r>
      <w:r w:rsidR="006F24D2">
        <w:rPr>
          <w:lang w:val="fr-CA"/>
        </w:rPr>
        <w:t>r</w:t>
      </w:r>
      <w:r w:rsidRPr="001D7C14">
        <w:rPr>
          <w:lang w:val="fr-CA"/>
        </w:rPr>
        <w:t xml:space="preserve"> l’engagement symbolique et l’approbation </w:t>
      </w:r>
      <w:r w:rsidR="003E0982" w:rsidRPr="001D7C14">
        <w:rPr>
          <w:lang w:val="fr-CA"/>
        </w:rPr>
        <w:t>sans discussion</w:t>
      </w:r>
    </w:p>
    <w:p w14:paraId="0B6C80EA" w14:textId="591D13DF" w:rsidR="00977870" w:rsidRPr="001D7C14" w:rsidRDefault="00905B2E" w:rsidP="008716BC">
      <w:pPr>
        <w:pStyle w:val="ListParagraph"/>
        <w:numPr>
          <w:ilvl w:val="0"/>
          <w:numId w:val="3"/>
        </w:numPr>
        <w:rPr>
          <w:lang w:val="fr-CA"/>
        </w:rPr>
      </w:pPr>
      <w:r w:rsidRPr="001D7C14">
        <w:rPr>
          <w:lang w:val="fr-CA"/>
        </w:rPr>
        <w:t>Élimine</w:t>
      </w:r>
      <w:r w:rsidR="006F24D2">
        <w:rPr>
          <w:lang w:val="fr-CA"/>
        </w:rPr>
        <w:t>r</w:t>
      </w:r>
      <w:r w:rsidRPr="001D7C14">
        <w:rPr>
          <w:lang w:val="fr-CA"/>
        </w:rPr>
        <w:t xml:space="preserve"> tout obstacle à l’engagement. Entre</w:t>
      </w:r>
      <w:r w:rsidR="006F24D2">
        <w:rPr>
          <w:lang w:val="fr-CA"/>
        </w:rPr>
        <w:t>r</w:t>
      </w:r>
      <w:r w:rsidRPr="001D7C14">
        <w:rPr>
          <w:lang w:val="fr-CA"/>
        </w:rPr>
        <w:t xml:space="preserve"> en communication avec les groupes mal desservis ou marginalisés sur le plan social pour vous assurer qu’ils sont représentés</w:t>
      </w:r>
      <w:r w:rsidR="00977870" w:rsidRPr="001D7C14">
        <w:rPr>
          <w:lang w:val="fr-CA"/>
        </w:rPr>
        <w:t xml:space="preserve"> </w:t>
      </w:r>
    </w:p>
    <w:p w14:paraId="5C9A5198" w14:textId="4B903B23" w:rsidR="00977870" w:rsidRPr="001D7C14" w:rsidRDefault="00905B2E" w:rsidP="008716BC">
      <w:pPr>
        <w:pStyle w:val="ListParagraph"/>
        <w:numPr>
          <w:ilvl w:val="0"/>
          <w:numId w:val="3"/>
        </w:numPr>
        <w:rPr>
          <w:lang w:val="fr-CA"/>
        </w:rPr>
      </w:pPr>
      <w:r w:rsidRPr="001D7C14">
        <w:rPr>
          <w:lang w:val="fr-CA"/>
        </w:rPr>
        <w:t>Communique</w:t>
      </w:r>
      <w:r w:rsidR="006F24D2">
        <w:rPr>
          <w:lang w:val="fr-CA"/>
        </w:rPr>
        <w:t>r</w:t>
      </w:r>
      <w:r w:rsidRPr="001D7C14">
        <w:rPr>
          <w:lang w:val="fr-CA"/>
        </w:rPr>
        <w:t xml:space="preserve"> régulièrement avec les partenaires et garde</w:t>
      </w:r>
      <w:r w:rsidR="006F24D2">
        <w:rPr>
          <w:lang w:val="fr-CA"/>
        </w:rPr>
        <w:t>r</w:t>
      </w:r>
      <w:r w:rsidRPr="001D7C14">
        <w:rPr>
          <w:lang w:val="fr-CA"/>
        </w:rPr>
        <w:t xml:space="preserve"> les lignes de communication ouvertes</w:t>
      </w:r>
    </w:p>
    <w:p w14:paraId="27392417" w14:textId="7739817B" w:rsidR="00977870" w:rsidRPr="001D7C14" w:rsidRDefault="00905B2E" w:rsidP="008716BC">
      <w:pPr>
        <w:pStyle w:val="ListParagraph"/>
        <w:numPr>
          <w:ilvl w:val="0"/>
          <w:numId w:val="3"/>
        </w:numPr>
        <w:rPr>
          <w:lang w:val="fr-CA"/>
        </w:rPr>
      </w:pPr>
      <w:r w:rsidRPr="001D7C14">
        <w:rPr>
          <w:lang w:val="fr-CA"/>
        </w:rPr>
        <w:t>Boucle</w:t>
      </w:r>
      <w:r w:rsidR="006F24D2">
        <w:rPr>
          <w:lang w:val="fr-CA"/>
        </w:rPr>
        <w:t>r</w:t>
      </w:r>
      <w:r w:rsidRPr="001D7C14">
        <w:rPr>
          <w:lang w:val="fr-CA"/>
        </w:rPr>
        <w:t xml:space="preserve"> la boucle et renseigne</w:t>
      </w:r>
      <w:r w:rsidR="006F24D2">
        <w:rPr>
          <w:lang w:val="fr-CA"/>
        </w:rPr>
        <w:t>r</w:t>
      </w:r>
      <w:r w:rsidRPr="001D7C14">
        <w:rPr>
          <w:lang w:val="fr-CA"/>
        </w:rPr>
        <w:t xml:space="preserve"> les partenaires sur l’incidence de leur contribution</w:t>
      </w:r>
      <w:r w:rsidR="00977870" w:rsidRPr="001D7C14">
        <w:rPr>
          <w:lang w:val="fr-CA"/>
        </w:rPr>
        <w:t xml:space="preserve"> </w:t>
      </w:r>
    </w:p>
    <w:p w14:paraId="75E00D43" w14:textId="786B09F2" w:rsidR="00122972" w:rsidRPr="001D7C14" w:rsidRDefault="00905B2E" w:rsidP="008716BC">
      <w:pPr>
        <w:pStyle w:val="ListParagraph"/>
        <w:numPr>
          <w:ilvl w:val="0"/>
          <w:numId w:val="3"/>
        </w:numPr>
        <w:rPr>
          <w:lang w:val="fr-CA"/>
        </w:rPr>
      </w:pPr>
      <w:r w:rsidRPr="001D7C14">
        <w:rPr>
          <w:lang w:val="fr-CA"/>
        </w:rPr>
        <w:lastRenderedPageBreak/>
        <w:t>Remercie</w:t>
      </w:r>
      <w:r w:rsidR="006F24D2">
        <w:rPr>
          <w:lang w:val="fr-CA"/>
        </w:rPr>
        <w:t>r</w:t>
      </w:r>
      <w:r w:rsidRPr="001D7C14">
        <w:rPr>
          <w:lang w:val="fr-CA"/>
        </w:rPr>
        <w:t xml:space="preserve"> les partenaires de leur contribution au projet</w:t>
      </w:r>
      <w:r w:rsidR="00F3707D">
        <w:rPr>
          <w:lang w:val="fr-CA"/>
        </w:rPr>
        <w:t xml:space="preserve"> et r</w:t>
      </w:r>
      <w:r w:rsidRPr="001D7C14">
        <w:rPr>
          <w:lang w:val="fr-CA"/>
        </w:rPr>
        <w:t>econna</w:t>
      </w:r>
      <w:r w:rsidR="006F24D2">
        <w:rPr>
          <w:lang w:val="fr-CA"/>
        </w:rPr>
        <w:t>ître</w:t>
      </w:r>
      <w:r w:rsidRPr="001D7C14">
        <w:rPr>
          <w:lang w:val="fr-CA"/>
        </w:rPr>
        <w:t xml:space="preserve"> leurs efforts</w:t>
      </w:r>
    </w:p>
    <w:p w14:paraId="1F337213" w14:textId="70191D69" w:rsidR="00122972" w:rsidRPr="001D7C14" w:rsidRDefault="003E0982" w:rsidP="00122972">
      <w:pPr>
        <w:pStyle w:val="Heading1"/>
        <w:spacing w:after="240"/>
        <w:rPr>
          <w:lang w:val="fr-CA"/>
        </w:rPr>
      </w:pPr>
      <w:bookmarkStart w:id="9" w:name="_Toc124061585"/>
      <w:r w:rsidRPr="001D7C14">
        <w:rPr>
          <w:lang w:val="fr-CA"/>
        </w:rPr>
        <w:t>Suivi après l’engagement e</w:t>
      </w:r>
      <w:r w:rsidR="00905B2E" w:rsidRPr="001D7C14">
        <w:rPr>
          <w:lang w:val="fr-CA"/>
        </w:rPr>
        <w:t>t évaluation</w:t>
      </w:r>
      <w:bookmarkEnd w:id="9"/>
    </w:p>
    <w:p w14:paraId="13AC04EB" w14:textId="1CD19465" w:rsidR="00122972" w:rsidRPr="001D7C14" w:rsidRDefault="005845AF" w:rsidP="00122972">
      <w:pPr>
        <w:rPr>
          <w:lang w:val="fr-CA"/>
        </w:rPr>
      </w:pPr>
      <w:r w:rsidRPr="001D7C14">
        <w:rPr>
          <w:lang w:val="fr-CA"/>
        </w:rPr>
        <w:t>Après la conclusion d’activités de partenariat et d’engagement communautaire, il vaut mieux boucler la boucle sur toute mesure en suspens associée à l’initiative. Pour ce faire, vous devez communiquer avec les partenaires communautaires qui ont fait don de leur temps afin de leur fournir des mises à jour après la fin d’un projet. La communication des progrès réalisés et des succès du projet aider</w:t>
      </w:r>
      <w:r w:rsidR="001D7C14">
        <w:rPr>
          <w:lang w:val="fr-CA"/>
        </w:rPr>
        <w:t>a</w:t>
      </w:r>
      <w:r w:rsidRPr="001D7C14">
        <w:rPr>
          <w:lang w:val="fr-CA"/>
        </w:rPr>
        <w:t xml:space="preserve"> les partenaires à comprendre les répercussions véritables de leur travail.</w:t>
      </w:r>
      <w:r w:rsidR="00122972" w:rsidRPr="001D7C14">
        <w:rPr>
          <w:lang w:val="fr-CA"/>
        </w:rPr>
        <w:t xml:space="preserve"> </w:t>
      </w:r>
    </w:p>
    <w:p w14:paraId="06C91055" w14:textId="77777777" w:rsidR="003E0982" w:rsidRPr="001D7C14" w:rsidRDefault="005845AF" w:rsidP="00122972">
      <w:pPr>
        <w:rPr>
          <w:lang w:val="fr-CA"/>
        </w:rPr>
      </w:pPr>
      <w:r w:rsidRPr="001D7C14">
        <w:rPr>
          <w:lang w:val="fr-CA"/>
        </w:rPr>
        <w:t>Lorsqu’une ini</w:t>
      </w:r>
      <w:r w:rsidR="003E0982" w:rsidRPr="001D7C14">
        <w:rPr>
          <w:lang w:val="fr-CA"/>
        </w:rPr>
        <w:t>t</w:t>
      </w:r>
      <w:r w:rsidRPr="001D7C14">
        <w:rPr>
          <w:lang w:val="fr-CA"/>
        </w:rPr>
        <w:t xml:space="preserve">iative ne se déroule pas comme prévu et doit être interrompue, il est important de </w:t>
      </w:r>
      <w:r w:rsidR="003E0982" w:rsidRPr="001D7C14">
        <w:rPr>
          <w:lang w:val="fr-CA"/>
        </w:rPr>
        <w:t xml:space="preserve">se montrer </w:t>
      </w:r>
      <w:r w:rsidRPr="001D7C14">
        <w:rPr>
          <w:lang w:val="fr-CA"/>
        </w:rPr>
        <w:t>transparen</w:t>
      </w:r>
      <w:r w:rsidR="003E0982" w:rsidRPr="001D7C14">
        <w:rPr>
          <w:lang w:val="fr-CA"/>
        </w:rPr>
        <w:t>t</w:t>
      </w:r>
      <w:r w:rsidRPr="001D7C14">
        <w:rPr>
          <w:lang w:val="fr-CA"/>
        </w:rPr>
        <w:t xml:space="preserve"> envers les partenaires communautaires</w:t>
      </w:r>
      <w:r w:rsidR="003E0982" w:rsidRPr="001D7C14">
        <w:rPr>
          <w:lang w:val="fr-CA"/>
        </w:rPr>
        <w:t xml:space="preserve"> en leur expliquant</w:t>
      </w:r>
      <w:r w:rsidRPr="001D7C14">
        <w:rPr>
          <w:lang w:val="fr-CA"/>
        </w:rPr>
        <w:t xml:space="preserve"> </w:t>
      </w:r>
      <w:r w:rsidR="003E0982" w:rsidRPr="001D7C14">
        <w:rPr>
          <w:lang w:val="fr-CA"/>
        </w:rPr>
        <w:t>l</w:t>
      </w:r>
      <w:r w:rsidRPr="001D7C14">
        <w:rPr>
          <w:lang w:val="fr-CA"/>
        </w:rPr>
        <w:t>es raisons justifiant l’interruption de l’initiative. Cela aide à établir un climat de confiance au sein de la communauté en expliquant clairement le processus de prise de décision.</w:t>
      </w:r>
      <w:r w:rsidR="00122972" w:rsidRPr="001D7C14">
        <w:rPr>
          <w:lang w:val="fr-CA"/>
        </w:rPr>
        <w:t xml:space="preserve"> </w:t>
      </w:r>
    </w:p>
    <w:p w14:paraId="01B66B80" w14:textId="731B50E4" w:rsidR="00122972" w:rsidRPr="001D7C14" w:rsidRDefault="003E0982" w:rsidP="00122972">
      <w:pPr>
        <w:rPr>
          <w:lang w:val="fr-CA"/>
        </w:rPr>
      </w:pPr>
      <w:r w:rsidRPr="001D7C14">
        <w:rPr>
          <w:lang w:val="fr-CA"/>
        </w:rPr>
        <w:t xml:space="preserve">Dès le début du travail, il </w:t>
      </w:r>
      <w:r w:rsidR="005845AF" w:rsidRPr="001D7C14">
        <w:rPr>
          <w:lang w:val="fr-CA"/>
        </w:rPr>
        <w:t xml:space="preserve">est important de songer sérieusement à </w:t>
      </w:r>
      <w:r w:rsidRPr="001D7C14">
        <w:rPr>
          <w:lang w:val="fr-CA"/>
        </w:rPr>
        <w:t>procéder à</w:t>
      </w:r>
      <w:r w:rsidR="005845AF" w:rsidRPr="001D7C14">
        <w:rPr>
          <w:lang w:val="fr-CA"/>
        </w:rPr>
        <w:t xml:space="preserve"> l’évaluation des activités de partenariat et d’engagement communautaire</w:t>
      </w:r>
      <w:r w:rsidR="00383AC4">
        <w:rPr>
          <w:lang w:val="fr-CA"/>
        </w:rPr>
        <w:t>s</w:t>
      </w:r>
      <w:r w:rsidR="005845AF" w:rsidRPr="001D7C14">
        <w:rPr>
          <w:lang w:val="fr-CA"/>
        </w:rPr>
        <w:t xml:space="preserve">. </w:t>
      </w:r>
      <w:r w:rsidR="00D909F6" w:rsidRPr="001D7C14">
        <w:rPr>
          <w:lang w:val="fr-CA"/>
        </w:rPr>
        <w:t xml:space="preserve">Pour ce faire, vous devez </w:t>
      </w:r>
      <w:r w:rsidR="005845AF" w:rsidRPr="001D7C14">
        <w:rPr>
          <w:lang w:val="fr-CA"/>
        </w:rPr>
        <w:t>recueillir l’information qui contribuera à l’amélioration de</w:t>
      </w:r>
      <w:r w:rsidR="00D909F6" w:rsidRPr="001D7C14">
        <w:rPr>
          <w:lang w:val="fr-CA"/>
        </w:rPr>
        <w:t xml:space="preserve"> la qualité de vos pratiques en matière d’engagement.</w:t>
      </w:r>
    </w:p>
    <w:p w14:paraId="05543FAA" w14:textId="52ECC9D1" w:rsidR="00122972" w:rsidRPr="001D7C14" w:rsidRDefault="005845AF" w:rsidP="00AA5663">
      <w:pPr>
        <w:pStyle w:val="Heading1"/>
        <w:spacing w:after="240"/>
        <w:rPr>
          <w:lang w:val="fr-CA"/>
        </w:rPr>
      </w:pPr>
      <w:bookmarkStart w:id="10" w:name="_Toc124061586"/>
      <w:r w:rsidRPr="001D7C14">
        <w:rPr>
          <w:lang w:val="fr-CA"/>
        </w:rPr>
        <w:t>Ressources supplémentaires</w:t>
      </w:r>
      <w:bookmarkEnd w:id="10"/>
    </w:p>
    <w:p w14:paraId="68F90C99" w14:textId="77777777" w:rsidR="00AA5663" w:rsidRPr="009E62AC" w:rsidRDefault="00AA5663" w:rsidP="00AA5663">
      <w:pPr>
        <w:pStyle w:val="ListParagraph"/>
        <w:numPr>
          <w:ilvl w:val="0"/>
          <w:numId w:val="4"/>
        </w:numPr>
        <w:rPr>
          <w:color w:val="05475E" w:themeColor="accent5"/>
        </w:rPr>
      </w:pPr>
      <w:r w:rsidRPr="009E62AC">
        <w:t xml:space="preserve">Institute for Patient and Family Centred Care: </w:t>
      </w:r>
      <w:hyperlink r:id="rId22" w:history="1">
        <w:r w:rsidRPr="009E62AC">
          <w:rPr>
            <w:rStyle w:val="Hyperlink"/>
            <w:color w:val="05475E" w:themeColor="accent5"/>
          </w:rPr>
          <w:t>https://www.ipfcc.org/</w:t>
        </w:r>
      </w:hyperlink>
      <w:r w:rsidRPr="009E62AC">
        <w:rPr>
          <w:color w:val="05475E" w:themeColor="accent5"/>
        </w:rPr>
        <w:t xml:space="preserve"> </w:t>
      </w:r>
    </w:p>
    <w:p w14:paraId="356549C9" w14:textId="4B471851" w:rsidR="00AA5663" w:rsidRPr="001D7C14" w:rsidRDefault="00B769F2" w:rsidP="00AA5663">
      <w:pPr>
        <w:pStyle w:val="ListParagraph"/>
        <w:numPr>
          <w:ilvl w:val="0"/>
          <w:numId w:val="4"/>
        </w:numPr>
        <w:rPr>
          <w:lang w:val="fr-CA"/>
        </w:rPr>
      </w:pPr>
      <w:r w:rsidRPr="001D7C14">
        <w:rPr>
          <w:lang w:val="fr-CA"/>
        </w:rPr>
        <w:t>Cadre de partenariat avec les patientes et patients en Ontario :</w:t>
      </w:r>
      <w:r w:rsidR="00AA5663" w:rsidRPr="001D7C14">
        <w:rPr>
          <w:lang w:val="fr-CA"/>
        </w:rPr>
        <w:t xml:space="preserve"> </w:t>
      </w:r>
      <w:hyperlink r:id="rId23" w:history="1">
        <w:r w:rsidRPr="001D7C14">
          <w:rPr>
            <w:rStyle w:val="Hyperlink"/>
            <w:color w:val="05475E" w:themeColor="accent5"/>
            <w:lang w:val="fr-CA"/>
          </w:rPr>
          <w:t>https://www.hqontario.ca/Partenariat-patients/Cadre-de-partenariat-avec-les-patientes-et-patients-en-Ontario</w:t>
        </w:r>
      </w:hyperlink>
      <w:r w:rsidR="00AA5663" w:rsidRPr="001D7C14">
        <w:rPr>
          <w:color w:val="05475E" w:themeColor="accent5"/>
          <w:lang w:val="fr-CA"/>
        </w:rPr>
        <w:t xml:space="preserve">  </w:t>
      </w:r>
    </w:p>
    <w:p w14:paraId="6049CE6C" w14:textId="77777777" w:rsidR="00AA5663" w:rsidRPr="009E62AC" w:rsidRDefault="00AA5663" w:rsidP="00AA5663">
      <w:pPr>
        <w:pStyle w:val="ListParagraph"/>
        <w:numPr>
          <w:ilvl w:val="0"/>
          <w:numId w:val="4"/>
        </w:numPr>
        <w:rPr>
          <w:color w:val="05475E" w:themeColor="accent5"/>
        </w:rPr>
      </w:pPr>
      <w:r w:rsidRPr="009E62AC">
        <w:t xml:space="preserve">Ontario Hospital Association Patient and Family Engagement: </w:t>
      </w:r>
      <w:hyperlink r:id="rId24" w:history="1">
        <w:r w:rsidRPr="009E62AC">
          <w:rPr>
            <w:rStyle w:val="Hyperlink"/>
            <w:color w:val="05475E" w:themeColor="accent5"/>
          </w:rPr>
          <w:t>https://www.oha.com/quality-safety-and-patient-and-family-centred-care/patient-and-family-engagement</w:t>
        </w:r>
      </w:hyperlink>
      <w:r w:rsidRPr="009E62AC">
        <w:rPr>
          <w:color w:val="05475E" w:themeColor="accent5"/>
        </w:rPr>
        <w:t xml:space="preserve"> </w:t>
      </w:r>
    </w:p>
    <w:p w14:paraId="75606AEF" w14:textId="55B1FAD7" w:rsidR="00655834" w:rsidRPr="001D7C14" w:rsidRDefault="00AA5663" w:rsidP="00AA5663">
      <w:pPr>
        <w:pStyle w:val="ListParagraph"/>
        <w:numPr>
          <w:ilvl w:val="0"/>
          <w:numId w:val="4"/>
        </w:numPr>
        <w:rPr>
          <w:color w:val="05475E" w:themeColor="accent5"/>
          <w:lang w:val="fr-CA"/>
        </w:rPr>
      </w:pPr>
      <w:r w:rsidRPr="001D7C14">
        <w:rPr>
          <w:lang w:val="fr-CA"/>
        </w:rPr>
        <w:t>O</w:t>
      </w:r>
      <w:r w:rsidR="00B769F2" w:rsidRPr="001D7C14">
        <w:rPr>
          <w:lang w:val="fr-CA"/>
        </w:rPr>
        <w:t xml:space="preserve">rganisme de soutien aux aidants naturels </w:t>
      </w:r>
      <w:r w:rsidRPr="001D7C14">
        <w:rPr>
          <w:lang w:val="fr-CA"/>
        </w:rPr>
        <w:t xml:space="preserve">: </w:t>
      </w:r>
      <w:hyperlink r:id="rId25" w:history="1">
        <w:r w:rsidR="00B769F2" w:rsidRPr="001D7C14">
          <w:rPr>
            <w:rStyle w:val="Hyperlink"/>
            <w:color w:val="05475E" w:themeColor="accent5"/>
            <w:lang w:val="fr-CA"/>
          </w:rPr>
          <w:t>https://ontariocaregiver.ca/fr/lengagement-authentique-et-la-co-conception-sont-les-ingredients-cles-dun-changement-significatif-2/</w:t>
        </w:r>
      </w:hyperlink>
      <w:r w:rsidRPr="001D7C14">
        <w:rPr>
          <w:color w:val="05475E" w:themeColor="accent5"/>
          <w:lang w:val="fr-CA"/>
        </w:rPr>
        <w:t xml:space="preserve">  </w:t>
      </w:r>
      <w:r w:rsidR="00655834" w:rsidRPr="001D7C14">
        <w:rPr>
          <w:lang w:val="fr-CA"/>
        </w:rPr>
        <w:br w:type="page"/>
      </w:r>
    </w:p>
    <w:p w14:paraId="0EF33F66" w14:textId="494FCDD9" w:rsidR="001D1466" w:rsidRPr="001D7C14" w:rsidRDefault="008D37E1" w:rsidP="00521DFA">
      <w:pPr>
        <w:rPr>
          <w:lang w:val="fr-CA"/>
        </w:rPr>
      </w:pPr>
      <w:r>
        <w:rPr>
          <w:lang w:val="fr-CA"/>
        </w:rPr>
        <w:lastRenderedPageBreak/>
        <w:pict w14:anchorId="3F4B5D87">
          <v:shape id="_x0000_s1039" type="#_x0000_t75" style="position:absolute;margin-left:-74.4pt;margin-top:-77.7pt;width:617.65pt;height:799.75pt;z-index:-251539456;mso-position-horizontal-relative:text;mso-position-vertical-relative:text;mso-width-relative:page;mso-height-relative:page">
            <v:imagedata r:id="rId26" o:title="Cover V5@4x"/>
          </v:shape>
        </w:pict>
      </w:r>
    </w:p>
    <w:p w14:paraId="24D3E72D" w14:textId="77777777" w:rsidR="001D1466" w:rsidRPr="001D7C14" w:rsidRDefault="001D1466" w:rsidP="00521DFA">
      <w:pPr>
        <w:rPr>
          <w:lang w:val="fr-CA"/>
        </w:rPr>
      </w:pPr>
    </w:p>
    <w:p w14:paraId="705868E2" w14:textId="77777777" w:rsidR="00B01952" w:rsidRPr="001D7C14" w:rsidRDefault="00B01952" w:rsidP="00521DFA">
      <w:pPr>
        <w:rPr>
          <w:lang w:val="fr-CA"/>
        </w:rPr>
      </w:pPr>
    </w:p>
    <w:p w14:paraId="0ABCA782" w14:textId="77777777" w:rsidR="00875CFF" w:rsidRPr="001D7C14" w:rsidRDefault="00875CFF" w:rsidP="00875CFF">
      <w:pPr>
        <w:rPr>
          <w:color w:val="8AE777" w:themeColor="accent6" w:themeShade="BF"/>
          <w:lang w:val="fr-CA"/>
        </w:rPr>
      </w:pPr>
    </w:p>
    <w:p w14:paraId="0272CE04" w14:textId="77777777" w:rsidR="00875CFF" w:rsidRPr="001D7C14" w:rsidRDefault="00773E48" w:rsidP="00875CFF">
      <w:pPr>
        <w:rPr>
          <w:color w:val="8AE777" w:themeColor="accent6" w:themeShade="BF"/>
          <w:lang w:val="fr-CA"/>
        </w:rPr>
      </w:pPr>
      <w:r w:rsidRPr="001D7C14">
        <w:rPr>
          <w:noProof/>
          <w:color w:val="8AE777" w:themeColor="accent6" w:themeShade="BF"/>
          <w:lang w:eastAsia="en-CA"/>
        </w:rPr>
        <mc:AlternateContent>
          <mc:Choice Requires="wps">
            <w:drawing>
              <wp:anchor distT="45720" distB="45720" distL="114300" distR="114300" simplePos="0" relativeHeight="251763712" behindDoc="0" locked="0" layoutInCell="1" allowOverlap="1" wp14:anchorId="627CA6DA" wp14:editId="476E241D">
                <wp:simplePos x="0" y="0"/>
                <wp:positionH relativeFrom="column">
                  <wp:posOffset>2447925</wp:posOffset>
                </wp:positionH>
                <wp:positionV relativeFrom="paragraph">
                  <wp:posOffset>226060</wp:posOffset>
                </wp:positionV>
                <wp:extent cx="3308350" cy="2371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2371725"/>
                        </a:xfrm>
                        <a:prstGeom prst="rect">
                          <a:avLst/>
                        </a:prstGeom>
                        <a:noFill/>
                        <a:ln w="9525">
                          <a:noFill/>
                          <a:miter lim="800000"/>
                          <a:headEnd/>
                          <a:tailEnd/>
                        </a:ln>
                      </wps:spPr>
                      <wps:txbx>
                        <w:txbxContent>
                          <w:p w14:paraId="6A8424AC" w14:textId="493836C4" w:rsidR="00655834" w:rsidRPr="00E71FA0" w:rsidRDefault="00D909F6">
                            <w:pPr>
                              <w:rPr>
                                <w:rFonts w:ascii="Century Gothic" w:hAnsi="Century Gothic" w:cstheme="minorHAnsi"/>
                                <w:b/>
                                <w:color w:val="056046" w:themeColor="accent4"/>
                                <w:sz w:val="36"/>
                                <w:lang w:val="fr-CA"/>
                              </w:rPr>
                            </w:pPr>
                            <w:r>
                              <w:rPr>
                                <w:rFonts w:ascii="Century Gothic" w:hAnsi="Century Gothic" w:cstheme="minorHAnsi"/>
                                <w:b/>
                                <w:color w:val="056046" w:themeColor="accent4"/>
                                <w:sz w:val="36"/>
                                <w:lang w:val="fr-CA"/>
                              </w:rPr>
                              <w:t>Il est temps d’agir</w:t>
                            </w:r>
                            <w:r w:rsidR="00655834" w:rsidRPr="00E71FA0">
                              <w:rPr>
                                <w:rFonts w:ascii="Century Gothic" w:hAnsi="Century Gothic" w:cstheme="minorHAnsi"/>
                                <w:b/>
                                <w:color w:val="056046" w:themeColor="accent4"/>
                                <w:sz w:val="36"/>
                                <w:lang w:val="fr-CA"/>
                              </w:rPr>
                              <w:t>!</w:t>
                            </w:r>
                          </w:p>
                          <w:p w14:paraId="6A7FDBCF" w14:textId="2A4C0C54" w:rsidR="00655834" w:rsidRPr="00B769F2" w:rsidRDefault="00B769F2">
                            <w:pPr>
                              <w:rPr>
                                <w:lang w:val="fr-CA"/>
                              </w:rPr>
                            </w:pPr>
                            <w:r w:rsidRPr="00B769F2">
                              <w:rPr>
                                <w:lang w:val="fr-CA"/>
                              </w:rPr>
                              <w:t>Si vous avez des questions ou des commentaires</w:t>
                            </w:r>
                            <w:r w:rsidR="00D909F6">
                              <w:rPr>
                                <w:lang w:val="fr-CA"/>
                              </w:rPr>
                              <w:t xml:space="preserve"> à formuler</w:t>
                            </w:r>
                            <w:r w:rsidRPr="00B769F2">
                              <w:rPr>
                                <w:lang w:val="fr-CA"/>
                              </w:rPr>
                              <w:t>, veuillez communiquer av</w:t>
                            </w:r>
                            <w:r>
                              <w:rPr>
                                <w:lang w:val="fr-CA"/>
                              </w:rPr>
                              <w:t>ec</w:t>
                            </w:r>
                            <w:r w:rsidR="000D68E0">
                              <w:rPr>
                                <w:lang w:val="fr-CA"/>
                              </w:rPr>
                              <w:t xml:space="preserve"> Brianna Smith</w:t>
                            </w:r>
                            <w:r w:rsidR="00655834" w:rsidRPr="00B769F2">
                              <w:rPr>
                                <w:lang w:val="fr-CA"/>
                              </w:rPr>
                              <w:t xml:space="preserve"> </w:t>
                            </w:r>
                            <w:r>
                              <w:rPr>
                                <w:lang w:val="fr-CA"/>
                              </w:rPr>
                              <w:t>à</w:t>
                            </w:r>
                            <w:r w:rsidR="00655834" w:rsidRPr="00B769F2">
                              <w:rPr>
                                <w:lang w:val="fr-CA"/>
                              </w:rPr>
                              <w:t xml:space="preserve"> </w:t>
                            </w:r>
                            <w:r>
                              <w:rPr>
                                <w:lang w:val="fr-CA"/>
                              </w:rPr>
                              <w:t xml:space="preserve">l’adresse </w:t>
                            </w:r>
                            <w:bookmarkStart w:id="11" w:name="_GoBack"/>
                            <w:bookmarkEnd w:id="11"/>
                            <w:r w:rsidR="000D68E0">
                              <w:rPr>
                                <w:rFonts w:asciiTheme="minorHAnsi" w:hAnsiTheme="minorHAnsi" w:cstheme="minorHAnsi"/>
                                <w:b/>
                                <w:lang w:val="fr-CA"/>
                              </w:rPr>
                              <w:fldChar w:fldCharType="begin"/>
                            </w:r>
                            <w:r w:rsidR="000D68E0">
                              <w:rPr>
                                <w:rFonts w:asciiTheme="minorHAnsi" w:hAnsiTheme="minorHAnsi" w:cstheme="minorHAnsi"/>
                                <w:b/>
                                <w:lang w:val="fr-CA"/>
                              </w:rPr>
                              <w:instrText xml:space="preserve"> HYPERLINK "mailto:</w:instrText>
                            </w:r>
                            <w:r w:rsidR="000D68E0" w:rsidRPr="000D68E0">
                              <w:rPr>
                                <w:rFonts w:asciiTheme="minorHAnsi" w:hAnsiTheme="minorHAnsi" w:cstheme="minorHAnsi"/>
                                <w:b/>
                                <w:lang w:val="fr-CA"/>
                              </w:rPr>
                              <w:instrText>brianna.smith@algomaoht.ca</w:instrText>
                            </w:r>
                            <w:r w:rsidR="000D68E0">
                              <w:rPr>
                                <w:rFonts w:asciiTheme="minorHAnsi" w:hAnsiTheme="minorHAnsi" w:cstheme="minorHAnsi"/>
                                <w:b/>
                                <w:lang w:val="fr-CA"/>
                              </w:rPr>
                              <w:instrText xml:space="preserve">" </w:instrText>
                            </w:r>
                            <w:r w:rsidR="000D68E0">
                              <w:rPr>
                                <w:rFonts w:asciiTheme="minorHAnsi" w:hAnsiTheme="minorHAnsi" w:cstheme="minorHAnsi"/>
                                <w:b/>
                                <w:lang w:val="fr-CA"/>
                              </w:rPr>
                              <w:fldChar w:fldCharType="separate"/>
                            </w:r>
                            <w:r w:rsidR="000D68E0" w:rsidRPr="00781529">
                              <w:rPr>
                                <w:rStyle w:val="Hyperlink"/>
                                <w:rFonts w:asciiTheme="minorHAnsi" w:hAnsiTheme="minorHAnsi" w:cstheme="minorHAnsi"/>
                                <w:b/>
                                <w:lang w:val="fr-CA"/>
                              </w:rPr>
                              <w:t>brianna.smith@algomaoht.ca</w:t>
                            </w:r>
                            <w:r w:rsidR="000D68E0">
                              <w:rPr>
                                <w:rFonts w:asciiTheme="minorHAnsi" w:hAnsiTheme="minorHAnsi" w:cstheme="minorHAnsi"/>
                                <w:b/>
                                <w:lang w:val="fr-CA"/>
                              </w:rPr>
                              <w:fldChar w:fldCharType="end"/>
                            </w:r>
                            <w:r w:rsidR="00655834" w:rsidRPr="00B769F2">
                              <w:rPr>
                                <w:lang w:val="fr-CA"/>
                              </w:rPr>
                              <w:t xml:space="preserve"> o</w:t>
                            </w:r>
                            <w:r>
                              <w:rPr>
                                <w:lang w:val="fr-CA"/>
                              </w:rPr>
                              <w:t>u composer le</w:t>
                            </w:r>
                            <w:r w:rsidR="00655834" w:rsidRPr="00B769F2">
                              <w:rPr>
                                <w:lang w:val="fr-CA"/>
                              </w:rPr>
                              <w:t xml:space="preserve"> </w:t>
                            </w:r>
                            <w:r w:rsidR="00655834" w:rsidRPr="00B769F2">
                              <w:rPr>
                                <w:rFonts w:asciiTheme="minorHAnsi" w:hAnsiTheme="minorHAnsi" w:cstheme="minorHAnsi"/>
                                <w:b/>
                                <w:lang w:val="fr-CA"/>
                              </w:rPr>
                              <w:t>705</w:t>
                            </w:r>
                            <w:r w:rsidR="00D909F6">
                              <w:rPr>
                                <w:rFonts w:asciiTheme="minorHAnsi" w:hAnsiTheme="minorHAnsi" w:cstheme="minorHAnsi"/>
                                <w:b/>
                                <w:lang w:val="fr-CA"/>
                              </w:rPr>
                              <w:t> </w:t>
                            </w:r>
                            <w:r w:rsidR="00655834" w:rsidRPr="00B769F2">
                              <w:rPr>
                                <w:rFonts w:asciiTheme="minorHAnsi" w:hAnsiTheme="minorHAnsi" w:cstheme="minorHAnsi"/>
                                <w:b/>
                                <w:lang w:val="fr-CA"/>
                              </w:rPr>
                              <w:t>989-4813</w:t>
                            </w:r>
                            <w:r w:rsidR="00655834" w:rsidRPr="00B769F2">
                              <w:rPr>
                                <w:lang w:val="fr-CA"/>
                              </w:rPr>
                              <w:t>.</w:t>
                            </w:r>
                          </w:p>
                          <w:p w14:paraId="462081AB" w14:textId="4291CFA3" w:rsidR="00655834" w:rsidRPr="0027106E" w:rsidRDefault="00B769F2" w:rsidP="00655834">
                            <w:pPr>
                              <w:spacing w:after="0"/>
                              <w:rPr>
                                <w:lang w:val="en-US"/>
                              </w:rPr>
                            </w:pPr>
                            <w:r>
                              <w:rPr>
                                <w:rFonts w:asciiTheme="minorHAnsi" w:hAnsiTheme="minorHAnsi" w:cstheme="minorHAnsi"/>
                                <w:b/>
                                <w:lang w:val="en-US"/>
                              </w:rPr>
                              <w:t xml:space="preserve">Site Web </w:t>
                            </w:r>
                            <w:r w:rsidR="00655834" w:rsidRPr="0027106E">
                              <w:rPr>
                                <w:rFonts w:asciiTheme="minorHAnsi" w:hAnsiTheme="minorHAnsi" w:cstheme="minorHAnsi"/>
                                <w:b/>
                                <w:lang w:val="en-US"/>
                              </w:rPr>
                              <w:t>:</w:t>
                            </w:r>
                            <w:r w:rsidR="00655834" w:rsidRPr="0027106E">
                              <w:rPr>
                                <w:lang w:val="en-US"/>
                              </w:rPr>
                              <w:t xml:space="preserve"> www.algomaoht.ca</w:t>
                            </w:r>
                          </w:p>
                          <w:p w14:paraId="681B656B" w14:textId="6ED7710F" w:rsidR="00655834" w:rsidRPr="0027106E" w:rsidRDefault="00655834" w:rsidP="00655834">
                            <w:pPr>
                              <w:spacing w:after="0"/>
                              <w:rPr>
                                <w:lang w:val="en-US"/>
                              </w:rPr>
                            </w:pPr>
                            <w:r w:rsidRPr="0027106E">
                              <w:rPr>
                                <w:rFonts w:asciiTheme="minorHAnsi" w:hAnsiTheme="minorHAnsi" w:cstheme="minorHAnsi"/>
                                <w:b/>
                                <w:lang w:val="en-US"/>
                              </w:rPr>
                              <w:t>Facebook</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www.facebook.com/algomaoht </w:t>
                            </w:r>
                          </w:p>
                          <w:p w14:paraId="7E0EB413" w14:textId="5A194C47" w:rsidR="00655834" w:rsidRPr="0027106E" w:rsidRDefault="00655834" w:rsidP="00655834">
                            <w:pPr>
                              <w:spacing w:after="0"/>
                              <w:rPr>
                                <w:lang w:val="en-US"/>
                              </w:rPr>
                            </w:pPr>
                            <w:r w:rsidRPr="0027106E">
                              <w:rPr>
                                <w:rFonts w:asciiTheme="minorHAnsi" w:hAnsiTheme="minorHAnsi" w:cstheme="minorHAnsi"/>
                                <w:b/>
                                <w:lang w:val="en-US"/>
                              </w:rPr>
                              <w:t>Twitter</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www.twitter.com/algomaoht </w:t>
                            </w:r>
                          </w:p>
                          <w:p w14:paraId="151F46EC" w14:textId="17901524" w:rsidR="00655834" w:rsidRPr="0027106E" w:rsidRDefault="00655834" w:rsidP="00655834">
                            <w:pPr>
                              <w:spacing w:after="0"/>
                              <w:rPr>
                                <w:lang w:val="en-US"/>
                              </w:rPr>
                            </w:pPr>
                            <w:r w:rsidRPr="0027106E">
                              <w:rPr>
                                <w:rFonts w:asciiTheme="minorHAnsi" w:hAnsiTheme="minorHAnsi" w:cstheme="minorHAnsi"/>
                                <w:b/>
                                <w:lang w:val="en-US"/>
                              </w:rPr>
                              <w:t>LinkedIn</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www.linkedin.ca/company/algoma-oht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CA6DA" id="_x0000_t202" coordsize="21600,21600" o:spt="202" path="m,l,21600r21600,l21600,xe">
                <v:stroke joinstyle="miter"/>
                <v:path gradientshapeok="t" o:connecttype="rect"/>
              </v:shapetype>
              <v:shape id="Text Box 2" o:spid="_x0000_s1033" type="#_x0000_t202" style="position:absolute;margin-left:192.75pt;margin-top:17.8pt;width:260.5pt;height:186.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" filled="f" stroked="f">
                <v:textbox>
                  <w:txbxContent>
                    <w:p w14:paraId="6A8424AC" w14:textId="493836C4" w:rsidR="00655834" w:rsidRPr="00E71FA0" w:rsidRDefault="00D909F6">
                      <w:pPr>
                        <w:rPr>
                          <w:rFonts w:ascii="Century Gothic" w:hAnsi="Century Gothic" w:cstheme="minorHAnsi"/>
                          <w:b/>
                          <w:color w:val="056046" w:themeColor="accent4"/>
                          <w:sz w:val="36"/>
                          <w:lang w:val="fr-CA"/>
                        </w:rPr>
                      </w:pPr>
                      <w:r>
                        <w:rPr>
                          <w:rFonts w:ascii="Century Gothic" w:hAnsi="Century Gothic" w:cstheme="minorHAnsi"/>
                          <w:b/>
                          <w:color w:val="056046" w:themeColor="accent4"/>
                          <w:sz w:val="36"/>
                          <w:lang w:val="fr-CA"/>
                        </w:rPr>
                        <w:t>Il est temps d’agir</w:t>
                      </w:r>
                      <w:r w:rsidR="00655834" w:rsidRPr="00E71FA0">
                        <w:rPr>
                          <w:rFonts w:ascii="Century Gothic" w:hAnsi="Century Gothic" w:cstheme="minorHAnsi"/>
                          <w:b/>
                          <w:color w:val="056046" w:themeColor="accent4"/>
                          <w:sz w:val="36"/>
                          <w:lang w:val="fr-CA"/>
                        </w:rPr>
                        <w:t>!</w:t>
                      </w:r>
                    </w:p>
                    <w:p w14:paraId="6A7FDBCF" w14:textId="2A4C0C54" w:rsidR="00655834" w:rsidRPr="00B769F2" w:rsidRDefault="00B769F2">
                      <w:pPr>
                        <w:rPr>
                          <w:lang w:val="fr-CA"/>
                        </w:rPr>
                      </w:pPr>
                      <w:r w:rsidRPr="00B769F2">
                        <w:rPr>
                          <w:lang w:val="fr-CA"/>
                        </w:rPr>
                        <w:t>Si vous avez des questions ou des commentaires</w:t>
                      </w:r>
                      <w:r w:rsidR="00D909F6">
                        <w:rPr>
                          <w:lang w:val="fr-CA"/>
                        </w:rPr>
                        <w:t xml:space="preserve"> à formuler</w:t>
                      </w:r>
                      <w:r w:rsidRPr="00B769F2">
                        <w:rPr>
                          <w:lang w:val="fr-CA"/>
                        </w:rPr>
                        <w:t>, veuillez communiquer av</w:t>
                      </w:r>
                      <w:r>
                        <w:rPr>
                          <w:lang w:val="fr-CA"/>
                        </w:rPr>
                        <w:t>ec</w:t>
                      </w:r>
                      <w:r w:rsidR="000D68E0">
                        <w:rPr>
                          <w:lang w:val="fr-CA"/>
                        </w:rPr>
                        <w:t xml:space="preserve"> Brianna Smith</w:t>
                      </w:r>
                      <w:r w:rsidR="00655834" w:rsidRPr="00B769F2">
                        <w:rPr>
                          <w:lang w:val="fr-CA"/>
                        </w:rPr>
                        <w:t xml:space="preserve"> </w:t>
                      </w:r>
                      <w:r>
                        <w:rPr>
                          <w:lang w:val="fr-CA"/>
                        </w:rPr>
                        <w:t>à</w:t>
                      </w:r>
                      <w:r w:rsidR="00655834" w:rsidRPr="00B769F2">
                        <w:rPr>
                          <w:lang w:val="fr-CA"/>
                        </w:rPr>
                        <w:t xml:space="preserve"> </w:t>
                      </w:r>
                      <w:r>
                        <w:rPr>
                          <w:lang w:val="fr-CA"/>
                        </w:rPr>
                        <w:t xml:space="preserve">l’adresse </w:t>
                      </w:r>
                      <w:bookmarkStart w:id="12" w:name="_GoBack"/>
                      <w:bookmarkEnd w:id="12"/>
                      <w:r w:rsidR="000D68E0">
                        <w:rPr>
                          <w:rFonts w:asciiTheme="minorHAnsi" w:hAnsiTheme="minorHAnsi" w:cstheme="minorHAnsi"/>
                          <w:b/>
                          <w:lang w:val="fr-CA"/>
                        </w:rPr>
                        <w:fldChar w:fldCharType="begin"/>
                      </w:r>
                      <w:r w:rsidR="000D68E0">
                        <w:rPr>
                          <w:rFonts w:asciiTheme="minorHAnsi" w:hAnsiTheme="minorHAnsi" w:cstheme="minorHAnsi"/>
                          <w:b/>
                          <w:lang w:val="fr-CA"/>
                        </w:rPr>
                        <w:instrText xml:space="preserve"> HYPERLINK "mailto:</w:instrText>
                      </w:r>
                      <w:r w:rsidR="000D68E0" w:rsidRPr="000D68E0">
                        <w:rPr>
                          <w:rFonts w:asciiTheme="minorHAnsi" w:hAnsiTheme="minorHAnsi" w:cstheme="minorHAnsi"/>
                          <w:b/>
                          <w:lang w:val="fr-CA"/>
                        </w:rPr>
                        <w:instrText>brianna.smith@algomaoht.ca</w:instrText>
                      </w:r>
                      <w:r w:rsidR="000D68E0">
                        <w:rPr>
                          <w:rFonts w:asciiTheme="minorHAnsi" w:hAnsiTheme="minorHAnsi" w:cstheme="minorHAnsi"/>
                          <w:b/>
                          <w:lang w:val="fr-CA"/>
                        </w:rPr>
                        <w:instrText xml:space="preserve">" </w:instrText>
                      </w:r>
                      <w:r w:rsidR="000D68E0">
                        <w:rPr>
                          <w:rFonts w:asciiTheme="minorHAnsi" w:hAnsiTheme="minorHAnsi" w:cstheme="minorHAnsi"/>
                          <w:b/>
                          <w:lang w:val="fr-CA"/>
                        </w:rPr>
                        <w:fldChar w:fldCharType="separate"/>
                      </w:r>
                      <w:r w:rsidR="000D68E0" w:rsidRPr="00781529">
                        <w:rPr>
                          <w:rStyle w:val="Hyperlink"/>
                          <w:rFonts w:asciiTheme="minorHAnsi" w:hAnsiTheme="minorHAnsi" w:cstheme="minorHAnsi"/>
                          <w:b/>
                          <w:lang w:val="fr-CA"/>
                        </w:rPr>
                        <w:t>brianna.smith@algomaoht.ca</w:t>
                      </w:r>
                      <w:r w:rsidR="000D68E0">
                        <w:rPr>
                          <w:rFonts w:asciiTheme="minorHAnsi" w:hAnsiTheme="minorHAnsi" w:cstheme="minorHAnsi"/>
                          <w:b/>
                          <w:lang w:val="fr-CA"/>
                        </w:rPr>
                        <w:fldChar w:fldCharType="end"/>
                      </w:r>
                      <w:r w:rsidR="00655834" w:rsidRPr="00B769F2">
                        <w:rPr>
                          <w:lang w:val="fr-CA"/>
                        </w:rPr>
                        <w:t xml:space="preserve"> o</w:t>
                      </w:r>
                      <w:r>
                        <w:rPr>
                          <w:lang w:val="fr-CA"/>
                        </w:rPr>
                        <w:t>u composer le</w:t>
                      </w:r>
                      <w:r w:rsidR="00655834" w:rsidRPr="00B769F2">
                        <w:rPr>
                          <w:lang w:val="fr-CA"/>
                        </w:rPr>
                        <w:t xml:space="preserve"> </w:t>
                      </w:r>
                      <w:r w:rsidR="00655834" w:rsidRPr="00B769F2">
                        <w:rPr>
                          <w:rFonts w:asciiTheme="minorHAnsi" w:hAnsiTheme="minorHAnsi" w:cstheme="minorHAnsi"/>
                          <w:b/>
                          <w:lang w:val="fr-CA"/>
                        </w:rPr>
                        <w:t>705</w:t>
                      </w:r>
                      <w:r w:rsidR="00D909F6">
                        <w:rPr>
                          <w:rFonts w:asciiTheme="minorHAnsi" w:hAnsiTheme="minorHAnsi" w:cstheme="minorHAnsi"/>
                          <w:b/>
                          <w:lang w:val="fr-CA"/>
                        </w:rPr>
                        <w:t> </w:t>
                      </w:r>
                      <w:r w:rsidR="00655834" w:rsidRPr="00B769F2">
                        <w:rPr>
                          <w:rFonts w:asciiTheme="minorHAnsi" w:hAnsiTheme="minorHAnsi" w:cstheme="minorHAnsi"/>
                          <w:b/>
                          <w:lang w:val="fr-CA"/>
                        </w:rPr>
                        <w:t>989-4813</w:t>
                      </w:r>
                      <w:r w:rsidR="00655834" w:rsidRPr="00B769F2">
                        <w:rPr>
                          <w:lang w:val="fr-CA"/>
                        </w:rPr>
                        <w:t>.</w:t>
                      </w:r>
                    </w:p>
                    <w:p w14:paraId="462081AB" w14:textId="4291CFA3" w:rsidR="00655834" w:rsidRPr="0027106E" w:rsidRDefault="00B769F2" w:rsidP="00655834">
                      <w:pPr>
                        <w:spacing w:after="0"/>
                        <w:rPr>
                          <w:lang w:val="en-US"/>
                        </w:rPr>
                      </w:pPr>
                      <w:r>
                        <w:rPr>
                          <w:rFonts w:asciiTheme="minorHAnsi" w:hAnsiTheme="minorHAnsi" w:cstheme="minorHAnsi"/>
                          <w:b/>
                          <w:lang w:val="en-US"/>
                        </w:rPr>
                        <w:t xml:space="preserve">Site Web </w:t>
                      </w:r>
                      <w:r w:rsidR="00655834" w:rsidRPr="0027106E">
                        <w:rPr>
                          <w:rFonts w:asciiTheme="minorHAnsi" w:hAnsiTheme="minorHAnsi" w:cstheme="minorHAnsi"/>
                          <w:b/>
                          <w:lang w:val="en-US"/>
                        </w:rPr>
                        <w:t>:</w:t>
                      </w:r>
                      <w:r w:rsidR="00655834" w:rsidRPr="0027106E">
                        <w:rPr>
                          <w:lang w:val="en-US"/>
                        </w:rPr>
                        <w:t xml:space="preserve"> www.algomaoht.ca</w:t>
                      </w:r>
                    </w:p>
                    <w:p w14:paraId="681B656B" w14:textId="6ED7710F" w:rsidR="00655834" w:rsidRPr="0027106E" w:rsidRDefault="00655834" w:rsidP="00655834">
                      <w:pPr>
                        <w:spacing w:after="0"/>
                        <w:rPr>
                          <w:lang w:val="en-US"/>
                        </w:rPr>
                      </w:pPr>
                      <w:r w:rsidRPr="0027106E">
                        <w:rPr>
                          <w:rFonts w:asciiTheme="minorHAnsi" w:hAnsiTheme="minorHAnsi" w:cstheme="minorHAnsi"/>
                          <w:b/>
                          <w:lang w:val="en-US"/>
                        </w:rPr>
                        <w:t>Facebook</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www.facebook.com/algomaoht </w:t>
                      </w:r>
                    </w:p>
                    <w:p w14:paraId="7E0EB413" w14:textId="5A194C47" w:rsidR="00655834" w:rsidRPr="0027106E" w:rsidRDefault="00655834" w:rsidP="00655834">
                      <w:pPr>
                        <w:spacing w:after="0"/>
                        <w:rPr>
                          <w:lang w:val="en-US"/>
                        </w:rPr>
                      </w:pPr>
                      <w:r w:rsidRPr="0027106E">
                        <w:rPr>
                          <w:rFonts w:asciiTheme="minorHAnsi" w:hAnsiTheme="minorHAnsi" w:cstheme="minorHAnsi"/>
                          <w:b/>
                          <w:lang w:val="en-US"/>
                        </w:rPr>
                        <w:t>Twitter</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www.twitter.com/algomaoht </w:t>
                      </w:r>
                    </w:p>
                    <w:p w14:paraId="151F46EC" w14:textId="17901524" w:rsidR="00655834" w:rsidRPr="0027106E" w:rsidRDefault="00655834" w:rsidP="00655834">
                      <w:pPr>
                        <w:spacing w:after="0"/>
                        <w:rPr>
                          <w:lang w:val="en-US"/>
                        </w:rPr>
                      </w:pPr>
                      <w:r w:rsidRPr="0027106E">
                        <w:rPr>
                          <w:rFonts w:asciiTheme="minorHAnsi" w:hAnsiTheme="minorHAnsi" w:cstheme="minorHAnsi"/>
                          <w:b/>
                          <w:lang w:val="en-US"/>
                        </w:rPr>
                        <w:t>LinkedIn</w:t>
                      </w:r>
                      <w:r w:rsidR="00B769F2">
                        <w:rPr>
                          <w:rFonts w:asciiTheme="minorHAnsi" w:hAnsiTheme="minorHAnsi" w:cstheme="minorHAnsi"/>
                          <w:b/>
                          <w:lang w:val="en-US"/>
                        </w:rPr>
                        <w:t xml:space="preserve"> </w:t>
                      </w:r>
                      <w:r w:rsidRPr="0027106E">
                        <w:rPr>
                          <w:rFonts w:asciiTheme="minorHAnsi" w:hAnsiTheme="minorHAnsi" w:cstheme="minorHAnsi"/>
                          <w:b/>
                          <w:lang w:val="en-US"/>
                        </w:rPr>
                        <w:t>:</w:t>
                      </w:r>
                      <w:r w:rsidRPr="0027106E">
                        <w:rPr>
                          <w:lang w:val="en-US"/>
                        </w:rPr>
                        <w:t xml:space="preserve"> www.linkedin.ca/company/algoma-oht</w:t>
                      </w:r>
                    </w:p>
                  </w:txbxContent>
                </v:textbox>
                <w10:wrap type="square"/>
              </v:shape>
            </w:pict>
          </mc:Fallback>
        </mc:AlternateContent>
      </w:r>
    </w:p>
    <w:p w14:paraId="0956343E" w14:textId="77777777" w:rsidR="00875CFF" w:rsidRPr="001D7C14" w:rsidRDefault="00875CFF" w:rsidP="00875CFF">
      <w:pPr>
        <w:rPr>
          <w:color w:val="8AE777" w:themeColor="accent6" w:themeShade="BF"/>
          <w:lang w:val="fr-CA"/>
        </w:rPr>
      </w:pPr>
    </w:p>
    <w:p w14:paraId="4B1ED843" w14:textId="77777777" w:rsidR="00875CFF" w:rsidRPr="001D7C14" w:rsidRDefault="00875CFF" w:rsidP="00875CFF">
      <w:pPr>
        <w:rPr>
          <w:color w:val="8AE777" w:themeColor="accent6" w:themeShade="BF"/>
          <w:lang w:val="fr-CA"/>
        </w:rPr>
      </w:pPr>
    </w:p>
    <w:p w14:paraId="795B537A" w14:textId="77777777" w:rsidR="00875CFF" w:rsidRPr="001D7C14" w:rsidRDefault="00875CFF" w:rsidP="00875CFF">
      <w:pPr>
        <w:rPr>
          <w:lang w:val="fr-CA"/>
        </w:rPr>
      </w:pPr>
    </w:p>
    <w:p w14:paraId="3F9E555F" w14:textId="77777777" w:rsidR="00875CFF" w:rsidRPr="001D7C14" w:rsidRDefault="00875CFF" w:rsidP="00875CFF">
      <w:pPr>
        <w:rPr>
          <w:lang w:val="fr-CA"/>
        </w:rPr>
      </w:pPr>
    </w:p>
    <w:p w14:paraId="383E06A3" w14:textId="77777777" w:rsidR="00875CFF" w:rsidRPr="001D7C14" w:rsidRDefault="00875CFF" w:rsidP="00875CFF">
      <w:pPr>
        <w:rPr>
          <w:lang w:val="fr-CA"/>
        </w:rPr>
      </w:pPr>
    </w:p>
    <w:p w14:paraId="3E916EFC" w14:textId="77777777" w:rsidR="00875CFF" w:rsidRPr="001D7C14" w:rsidRDefault="00875CFF" w:rsidP="00875CFF">
      <w:pPr>
        <w:rPr>
          <w:lang w:val="fr-CA"/>
        </w:rPr>
      </w:pPr>
    </w:p>
    <w:p w14:paraId="6C5B963B" w14:textId="77777777" w:rsidR="00875CFF" w:rsidRPr="001D7C14" w:rsidRDefault="00875CFF" w:rsidP="00875CFF">
      <w:pPr>
        <w:rPr>
          <w:lang w:val="fr-CA"/>
        </w:rPr>
      </w:pPr>
    </w:p>
    <w:p w14:paraId="109F49BA" w14:textId="77777777" w:rsidR="00875CFF" w:rsidRPr="001D7C14" w:rsidRDefault="00655834" w:rsidP="00875CFF">
      <w:pPr>
        <w:rPr>
          <w:lang w:val="fr-CA"/>
        </w:rPr>
      </w:pPr>
      <w:r w:rsidRPr="001D7C14">
        <w:rPr>
          <w:noProof/>
          <w:lang w:eastAsia="en-CA"/>
        </w:rPr>
        <w:drawing>
          <wp:anchor distT="0" distB="0" distL="114300" distR="114300" simplePos="0" relativeHeight="251764736" behindDoc="0" locked="0" layoutInCell="1" allowOverlap="1" wp14:anchorId="740EEBEB" wp14:editId="7B7D7FCB">
            <wp:simplePos x="0" y="0"/>
            <wp:positionH relativeFrom="column">
              <wp:posOffset>2501208</wp:posOffset>
            </wp:positionH>
            <wp:positionV relativeFrom="paragraph">
              <wp:posOffset>147782</wp:posOffset>
            </wp:positionV>
            <wp:extent cx="2909570" cy="930910"/>
            <wp:effectExtent l="0" t="0" r="5080" b="2540"/>
            <wp:wrapSquare wrapText="bothSides"/>
            <wp:docPr id="34" name="Picture 34" descr="C:\Users\ohthodgsonl\AppData\Local\Microsoft\Windows\INetCache\Content.Word\1 AOHT COLOUR LOGO (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hthodgsonl\AppData\Local\Microsoft\Windows\INetCache\Content.Word\1 AOHT COLOUR LOGO (WMF).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09570" cy="930910"/>
                    </a:xfrm>
                    <a:prstGeom prst="rect">
                      <a:avLst/>
                    </a:prstGeom>
                    <a:noFill/>
                    <a:ln>
                      <a:noFill/>
                    </a:ln>
                  </pic:spPr>
                </pic:pic>
              </a:graphicData>
            </a:graphic>
          </wp:anchor>
        </w:drawing>
      </w:r>
    </w:p>
    <w:p w14:paraId="49DC1473" w14:textId="77777777" w:rsidR="00875CFF" w:rsidRPr="001D7C14" w:rsidRDefault="00875CFF" w:rsidP="00875CFF">
      <w:pPr>
        <w:rPr>
          <w:lang w:val="fr-CA"/>
        </w:rPr>
      </w:pPr>
    </w:p>
    <w:p w14:paraId="1B095C3E" w14:textId="77777777" w:rsidR="0013785C" w:rsidRPr="001D7C14" w:rsidRDefault="0013785C" w:rsidP="00875CFF">
      <w:pPr>
        <w:tabs>
          <w:tab w:val="left" w:pos="5595"/>
        </w:tabs>
        <w:rPr>
          <w:lang w:val="fr-CA"/>
        </w:rPr>
      </w:pPr>
    </w:p>
    <w:sectPr w:rsidR="0013785C" w:rsidRPr="001D7C14">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Louise Malloch" w:date="2023-01-07T11:50:00Z" w:initials="LM">
    <w:p w14:paraId="36E92A15" w14:textId="77777777" w:rsidR="00383AC4" w:rsidRDefault="00383AC4" w:rsidP="00372380">
      <w:pPr>
        <w:pStyle w:val="CommentText"/>
      </w:pPr>
      <w:r>
        <w:rPr>
          <w:rStyle w:val="CommentReference"/>
        </w:rPr>
        <w:annotationRef/>
      </w:r>
      <w:r>
        <w:rPr>
          <w:lang w:val="fr-CA"/>
        </w:rPr>
        <w:t>for box see separate doc. entitled 'addition to staff handbook'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E92A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3DAEA" w16cex:dateUtc="2023-01-07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E92A15" w16cid:durableId="2763DA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8AACD" w14:textId="77777777" w:rsidR="008D37E1" w:rsidRDefault="008D37E1" w:rsidP="007A66CE">
      <w:pPr>
        <w:spacing w:after="0" w:line="240" w:lineRule="auto"/>
      </w:pPr>
      <w:r>
        <w:separator/>
      </w:r>
    </w:p>
  </w:endnote>
  <w:endnote w:type="continuationSeparator" w:id="0">
    <w:p w14:paraId="1866B217" w14:textId="77777777" w:rsidR="008D37E1" w:rsidRDefault="008D37E1" w:rsidP="007A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rEavesXLModOTBook">
    <w:altName w:val="Calibri"/>
    <w:panose1 w:val="00000000000000000000"/>
    <w:charset w:val="00"/>
    <w:family w:val="swiss"/>
    <w:notTrueType/>
    <w:pitch w:val="variable"/>
    <w:sig w:usb0="00000003" w:usb1="00000001" w:usb2="00000000" w:usb3="00000000" w:csb0="00000001" w:csb1="00000000"/>
  </w:font>
  <w:font w:name="MrEavesXLModOTHeavy">
    <w:altName w:val="Calibri"/>
    <w:panose1 w:val="020B0903060502020204"/>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A7C5" w14:textId="77777777" w:rsidR="00856BAF" w:rsidRDefault="00856B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029C" w14:textId="13C25E90" w:rsidR="00655834" w:rsidRDefault="008D37E1">
    <w:pPr>
      <w:pStyle w:val="Footer"/>
      <w:jc w:val="right"/>
    </w:pPr>
    <w:sdt>
      <w:sdtPr>
        <w:id w:val="1238829706"/>
        <w:docPartObj>
          <w:docPartGallery w:val="Page Numbers (Bottom of Page)"/>
          <w:docPartUnique/>
        </w:docPartObj>
      </w:sdtPr>
      <w:sdtEndPr>
        <w:rPr>
          <w:noProof/>
        </w:rPr>
      </w:sdtEndPr>
      <w:sdtContent>
        <w:r w:rsidR="00655834">
          <w:fldChar w:fldCharType="begin"/>
        </w:r>
        <w:r w:rsidR="00655834">
          <w:instrText xml:space="preserve"> PAGE   \* MERGEFORMAT </w:instrText>
        </w:r>
        <w:r w:rsidR="00655834">
          <w:fldChar w:fldCharType="separate"/>
        </w:r>
        <w:r w:rsidR="000D68E0">
          <w:rPr>
            <w:noProof/>
          </w:rPr>
          <w:t>10</w:t>
        </w:r>
        <w:r w:rsidR="00655834">
          <w:rPr>
            <w:noProof/>
          </w:rPr>
          <w:fldChar w:fldCharType="end"/>
        </w:r>
      </w:sdtContent>
    </w:sdt>
  </w:p>
  <w:p w14:paraId="16CBDB1D" w14:textId="77777777" w:rsidR="00655834" w:rsidRDefault="00655834" w:rsidP="006B6215">
    <w:pPr>
      <w:pStyle w:val="Footer"/>
      <w:jc w:val="center"/>
    </w:pPr>
    <w:r>
      <w:rPr>
        <w:noProof/>
        <w:lang w:eastAsia="en-CA"/>
      </w:rPr>
      <mc:AlternateContent>
        <mc:Choice Requires="wps">
          <w:drawing>
            <wp:anchor distT="0" distB="0" distL="114300" distR="114300" simplePos="0" relativeHeight="251659264" behindDoc="0" locked="0" layoutInCell="1" allowOverlap="1" wp14:anchorId="6D1A256B" wp14:editId="1F1A708F">
              <wp:simplePos x="0" y="0"/>
              <wp:positionH relativeFrom="page">
                <wp:align>right</wp:align>
              </wp:positionH>
              <wp:positionV relativeFrom="paragraph">
                <wp:posOffset>307975</wp:posOffset>
              </wp:positionV>
              <wp:extent cx="7848600" cy="335280"/>
              <wp:effectExtent l="0" t="0" r="0" b="7620"/>
              <wp:wrapNone/>
              <wp:docPr id="32" name="Rectangle 32"/>
              <wp:cNvGraphicFramePr/>
              <a:graphic xmlns:a="http://schemas.openxmlformats.org/drawingml/2006/main">
                <a:graphicData uri="http://schemas.microsoft.com/office/word/2010/wordprocessingShape">
                  <wps:wsp>
                    <wps:cNvSpPr/>
                    <wps:spPr>
                      <a:xfrm>
                        <a:off x="0" y="0"/>
                        <a:ext cx="7848600" cy="335280"/>
                      </a:xfrm>
                      <a:prstGeom prst="rect">
                        <a:avLst/>
                      </a:prstGeom>
                      <a:gradFill flip="none" rotWithShape="1">
                        <a:gsLst>
                          <a:gs pos="0">
                            <a:schemeClr val="accent6"/>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78D6CB" id="Rectangle 32" o:spid="_x0000_s1026" style="position:absolute;margin-left:566.8pt;margin-top:24.25pt;width:618pt;height:26.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" fillcolor="#e1f9dc [3209]" stroked="f" strokeweight="2pt">
              <v:fill color2="#9cee8c [3205]" rotate="t" angle="90" focus="100%" type="gradient"/>
              <w10:wrap anchorx="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0C9F" w14:textId="77777777" w:rsidR="00856BAF" w:rsidRDefault="00856B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161A" w14:textId="77777777" w:rsidR="008D37E1" w:rsidRDefault="008D37E1" w:rsidP="007A66CE">
      <w:pPr>
        <w:spacing w:after="0" w:line="240" w:lineRule="auto"/>
      </w:pPr>
      <w:r>
        <w:separator/>
      </w:r>
    </w:p>
  </w:footnote>
  <w:footnote w:type="continuationSeparator" w:id="0">
    <w:p w14:paraId="2AF30AEB" w14:textId="77777777" w:rsidR="008D37E1" w:rsidRDefault="008D37E1" w:rsidP="007A6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8276" w14:textId="77777777" w:rsidR="00856BAF" w:rsidRDefault="00856B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9E4B" w14:textId="77777777" w:rsidR="00856BAF" w:rsidRDefault="00856B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8F0" w14:textId="77777777" w:rsidR="00856BAF" w:rsidRDefault="00856B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73F"/>
    <w:multiLevelType w:val="hybridMultilevel"/>
    <w:tmpl w:val="78E0A8B0"/>
    <w:lvl w:ilvl="0" w:tplc="86A2690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0775A3"/>
    <w:multiLevelType w:val="hybridMultilevel"/>
    <w:tmpl w:val="7310C8B6"/>
    <w:lvl w:ilvl="0" w:tplc="7C6800EE">
      <w:numFmt w:val="bullet"/>
      <w:lvlText w:val="•"/>
      <w:lvlJc w:val="left"/>
      <w:pPr>
        <w:ind w:left="1080" w:hanging="720"/>
      </w:pPr>
      <w:rPr>
        <w:rFonts w:ascii="Calibri Light" w:eastAsiaTheme="minorHAnsi" w:hAnsi="Calibri Light" w:cs="Calibri Light" w:hint="default"/>
        <w:lang w:val="fr-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CDA7C3A"/>
    <w:multiLevelType w:val="hybridMultilevel"/>
    <w:tmpl w:val="B25E6C2C"/>
    <w:lvl w:ilvl="0" w:tplc="6BFE6782">
      <w:start w:val="1"/>
      <w:numFmt w:val="decimal"/>
      <w:lvlText w:val="%1."/>
      <w:lvlJc w:val="left"/>
      <w:pPr>
        <w:ind w:left="720" w:hanging="360"/>
      </w:pPr>
      <w:rPr>
        <w:lang w:val="fr-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150E6D"/>
    <w:multiLevelType w:val="hybridMultilevel"/>
    <w:tmpl w:val="552E4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e Malloch">
    <w15:presenceInfo w15:providerId="Windows Live" w15:userId="6c0cd04a9becdc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1D"/>
    <w:rsid w:val="00025252"/>
    <w:rsid w:val="000323D4"/>
    <w:rsid w:val="00037475"/>
    <w:rsid w:val="000440AD"/>
    <w:rsid w:val="0004477D"/>
    <w:rsid w:val="00047F42"/>
    <w:rsid w:val="00054AE9"/>
    <w:rsid w:val="00062175"/>
    <w:rsid w:val="0006600F"/>
    <w:rsid w:val="00066D97"/>
    <w:rsid w:val="00074847"/>
    <w:rsid w:val="000772E0"/>
    <w:rsid w:val="000807F8"/>
    <w:rsid w:val="00083F22"/>
    <w:rsid w:val="0008438C"/>
    <w:rsid w:val="00087AC8"/>
    <w:rsid w:val="000935C2"/>
    <w:rsid w:val="00094AE7"/>
    <w:rsid w:val="00097F3B"/>
    <w:rsid w:val="000A721C"/>
    <w:rsid w:val="000A7899"/>
    <w:rsid w:val="000C1796"/>
    <w:rsid w:val="000C684D"/>
    <w:rsid w:val="000D209F"/>
    <w:rsid w:val="000D2A01"/>
    <w:rsid w:val="000D68E0"/>
    <w:rsid w:val="00104377"/>
    <w:rsid w:val="00117380"/>
    <w:rsid w:val="001179E2"/>
    <w:rsid w:val="00122972"/>
    <w:rsid w:val="00124A9C"/>
    <w:rsid w:val="001317AD"/>
    <w:rsid w:val="0013785C"/>
    <w:rsid w:val="001379A5"/>
    <w:rsid w:val="00145090"/>
    <w:rsid w:val="001621F3"/>
    <w:rsid w:val="00172899"/>
    <w:rsid w:val="00173E2E"/>
    <w:rsid w:val="001B02D4"/>
    <w:rsid w:val="001D1466"/>
    <w:rsid w:val="001D7C14"/>
    <w:rsid w:val="001E0A46"/>
    <w:rsid w:val="001E20EC"/>
    <w:rsid w:val="001F4EAF"/>
    <w:rsid w:val="00204C42"/>
    <w:rsid w:val="00214900"/>
    <w:rsid w:val="00222DC9"/>
    <w:rsid w:val="00223932"/>
    <w:rsid w:val="00226B07"/>
    <w:rsid w:val="002350B2"/>
    <w:rsid w:val="00254189"/>
    <w:rsid w:val="00254835"/>
    <w:rsid w:val="002637D4"/>
    <w:rsid w:val="0027106E"/>
    <w:rsid w:val="00271CA2"/>
    <w:rsid w:val="0028400E"/>
    <w:rsid w:val="0029033B"/>
    <w:rsid w:val="00296833"/>
    <w:rsid w:val="002A093F"/>
    <w:rsid w:val="002A1E70"/>
    <w:rsid w:val="002A6C09"/>
    <w:rsid w:val="002A7BEE"/>
    <w:rsid w:val="002C1EF4"/>
    <w:rsid w:val="002C6784"/>
    <w:rsid w:val="002D158A"/>
    <w:rsid w:val="002D4989"/>
    <w:rsid w:val="002E29B8"/>
    <w:rsid w:val="002E6D5E"/>
    <w:rsid w:val="002E6DF1"/>
    <w:rsid w:val="002F1ABC"/>
    <w:rsid w:val="002F203D"/>
    <w:rsid w:val="002F607D"/>
    <w:rsid w:val="00300166"/>
    <w:rsid w:val="00302841"/>
    <w:rsid w:val="00304777"/>
    <w:rsid w:val="0030694A"/>
    <w:rsid w:val="00310574"/>
    <w:rsid w:val="0032449D"/>
    <w:rsid w:val="00335EFF"/>
    <w:rsid w:val="00341565"/>
    <w:rsid w:val="0034243F"/>
    <w:rsid w:val="00354E1F"/>
    <w:rsid w:val="00371F89"/>
    <w:rsid w:val="00372224"/>
    <w:rsid w:val="0038280A"/>
    <w:rsid w:val="00383AC4"/>
    <w:rsid w:val="003A30F5"/>
    <w:rsid w:val="003B15FD"/>
    <w:rsid w:val="003D51E4"/>
    <w:rsid w:val="003E0982"/>
    <w:rsid w:val="003E4C04"/>
    <w:rsid w:val="003F3688"/>
    <w:rsid w:val="003F4087"/>
    <w:rsid w:val="004012B1"/>
    <w:rsid w:val="00422305"/>
    <w:rsid w:val="00423F3D"/>
    <w:rsid w:val="00434DDB"/>
    <w:rsid w:val="00455981"/>
    <w:rsid w:val="004604D5"/>
    <w:rsid w:val="00461EBF"/>
    <w:rsid w:val="0047557C"/>
    <w:rsid w:val="00485342"/>
    <w:rsid w:val="00486FF8"/>
    <w:rsid w:val="00490CE2"/>
    <w:rsid w:val="004A3711"/>
    <w:rsid w:val="004A7053"/>
    <w:rsid w:val="004A7854"/>
    <w:rsid w:val="004B131C"/>
    <w:rsid w:val="004C1260"/>
    <w:rsid w:val="004D78CD"/>
    <w:rsid w:val="004E4A10"/>
    <w:rsid w:val="004E61C5"/>
    <w:rsid w:val="004F6604"/>
    <w:rsid w:val="00513335"/>
    <w:rsid w:val="00521DFA"/>
    <w:rsid w:val="00542D26"/>
    <w:rsid w:val="00544573"/>
    <w:rsid w:val="00572F82"/>
    <w:rsid w:val="005845AF"/>
    <w:rsid w:val="0058784B"/>
    <w:rsid w:val="00590D2E"/>
    <w:rsid w:val="005B249E"/>
    <w:rsid w:val="005C6FAF"/>
    <w:rsid w:val="005D4B63"/>
    <w:rsid w:val="005E3593"/>
    <w:rsid w:val="005E4AAB"/>
    <w:rsid w:val="005E72B3"/>
    <w:rsid w:val="005F472F"/>
    <w:rsid w:val="005F59DD"/>
    <w:rsid w:val="00605120"/>
    <w:rsid w:val="00617EFC"/>
    <w:rsid w:val="00632C9E"/>
    <w:rsid w:val="00632D74"/>
    <w:rsid w:val="00644D64"/>
    <w:rsid w:val="0064600D"/>
    <w:rsid w:val="00653710"/>
    <w:rsid w:val="0065496C"/>
    <w:rsid w:val="00655834"/>
    <w:rsid w:val="006675C7"/>
    <w:rsid w:val="00670F1C"/>
    <w:rsid w:val="0067122D"/>
    <w:rsid w:val="006735F4"/>
    <w:rsid w:val="00675A76"/>
    <w:rsid w:val="00687B9C"/>
    <w:rsid w:val="00695E1F"/>
    <w:rsid w:val="00697DE0"/>
    <w:rsid w:val="006B6215"/>
    <w:rsid w:val="006C09AE"/>
    <w:rsid w:val="006C1E46"/>
    <w:rsid w:val="006D5377"/>
    <w:rsid w:val="006E65B7"/>
    <w:rsid w:val="006F0C02"/>
    <w:rsid w:val="006F24D2"/>
    <w:rsid w:val="006F331D"/>
    <w:rsid w:val="006F6FDD"/>
    <w:rsid w:val="007325CE"/>
    <w:rsid w:val="007346FE"/>
    <w:rsid w:val="007373FF"/>
    <w:rsid w:val="00747869"/>
    <w:rsid w:val="0075671E"/>
    <w:rsid w:val="00770CCF"/>
    <w:rsid w:val="00773E48"/>
    <w:rsid w:val="00776AFA"/>
    <w:rsid w:val="0078423E"/>
    <w:rsid w:val="007A66CE"/>
    <w:rsid w:val="007A66DA"/>
    <w:rsid w:val="007B46CD"/>
    <w:rsid w:val="007B6B1F"/>
    <w:rsid w:val="007D1EE4"/>
    <w:rsid w:val="007E238F"/>
    <w:rsid w:val="007E34A5"/>
    <w:rsid w:val="007E570D"/>
    <w:rsid w:val="007F2078"/>
    <w:rsid w:val="007F7634"/>
    <w:rsid w:val="0080304D"/>
    <w:rsid w:val="00803786"/>
    <w:rsid w:val="0080430C"/>
    <w:rsid w:val="00812E80"/>
    <w:rsid w:val="00817BAD"/>
    <w:rsid w:val="0082466A"/>
    <w:rsid w:val="00853F33"/>
    <w:rsid w:val="00855B18"/>
    <w:rsid w:val="00856BAF"/>
    <w:rsid w:val="00861533"/>
    <w:rsid w:val="008655D0"/>
    <w:rsid w:val="00867483"/>
    <w:rsid w:val="008716BC"/>
    <w:rsid w:val="00875CFF"/>
    <w:rsid w:val="00877AC0"/>
    <w:rsid w:val="008A1369"/>
    <w:rsid w:val="008A3132"/>
    <w:rsid w:val="008A71D6"/>
    <w:rsid w:val="008B3EA2"/>
    <w:rsid w:val="008C1084"/>
    <w:rsid w:val="008C186A"/>
    <w:rsid w:val="008C3DD6"/>
    <w:rsid w:val="008C5304"/>
    <w:rsid w:val="008D37E1"/>
    <w:rsid w:val="008D6633"/>
    <w:rsid w:val="00904B6F"/>
    <w:rsid w:val="00905749"/>
    <w:rsid w:val="00905B2E"/>
    <w:rsid w:val="0093198D"/>
    <w:rsid w:val="00932416"/>
    <w:rsid w:val="00933C7B"/>
    <w:rsid w:val="00942474"/>
    <w:rsid w:val="009608B6"/>
    <w:rsid w:val="00962FD1"/>
    <w:rsid w:val="00967536"/>
    <w:rsid w:val="00977870"/>
    <w:rsid w:val="009845B6"/>
    <w:rsid w:val="009933E1"/>
    <w:rsid w:val="009935F6"/>
    <w:rsid w:val="00997FA0"/>
    <w:rsid w:val="009A51C6"/>
    <w:rsid w:val="009A6D5D"/>
    <w:rsid w:val="009D1034"/>
    <w:rsid w:val="009D6B89"/>
    <w:rsid w:val="009E1504"/>
    <w:rsid w:val="009E62AC"/>
    <w:rsid w:val="00A014D0"/>
    <w:rsid w:val="00A152DF"/>
    <w:rsid w:val="00A15F4C"/>
    <w:rsid w:val="00A436B4"/>
    <w:rsid w:val="00A463C5"/>
    <w:rsid w:val="00A567B2"/>
    <w:rsid w:val="00A82DE6"/>
    <w:rsid w:val="00A87721"/>
    <w:rsid w:val="00A9435D"/>
    <w:rsid w:val="00A9453A"/>
    <w:rsid w:val="00AA0C8F"/>
    <w:rsid w:val="00AA2C6B"/>
    <w:rsid w:val="00AA5663"/>
    <w:rsid w:val="00AB0771"/>
    <w:rsid w:val="00AC00C8"/>
    <w:rsid w:val="00AC2442"/>
    <w:rsid w:val="00AC252A"/>
    <w:rsid w:val="00AD5A88"/>
    <w:rsid w:val="00AF32E9"/>
    <w:rsid w:val="00AF5461"/>
    <w:rsid w:val="00B01952"/>
    <w:rsid w:val="00B04CFD"/>
    <w:rsid w:val="00B121D2"/>
    <w:rsid w:val="00B152AD"/>
    <w:rsid w:val="00B30A88"/>
    <w:rsid w:val="00B3249D"/>
    <w:rsid w:val="00B35F0D"/>
    <w:rsid w:val="00B36537"/>
    <w:rsid w:val="00B428C0"/>
    <w:rsid w:val="00B47318"/>
    <w:rsid w:val="00B73E27"/>
    <w:rsid w:val="00B769F2"/>
    <w:rsid w:val="00B83AA9"/>
    <w:rsid w:val="00B95A78"/>
    <w:rsid w:val="00BB0BA2"/>
    <w:rsid w:val="00BB7D1D"/>
    <w:rsid w:val="00BF0CE4"/>
    <w:rsid w:val="00C027C7"/>
    <w:rsid w:val="00C05FC5"/>
    <w:rsid w:val="00C24D81"/>
    <w:rsid w:val="00C255D2"/>
    <w:rsid w:val="00C2712B"/>
    <w:rsid w:val="00C45D33"/>
    <w:rsid w:val="00C80A67"/>
    <w:rsid w:val="00C83528"/>
    <w:rsid w:val="00C90F07"/>
    <w:rsid w:val="00C91147"/>
    <w:rsid w:val="00CA4884"/>
    <w:rsid w:val="00CA5DFD"/>
    <w:rsid w:val="00CA6157"/>
    <w:rsid w:val="00CC530B"/>
    <w:rsid w:val="00CC629A"/>
    <w:rsid w:val="00CD572E"/>
    <w:rsid w:val="00CE2D86"/>
    <w:rsid w:val="00CF28AC"/>
    <w:rsid w:val="00D02C4C"/>
    <w:rsid w:val="00D11E59"/>
    <w:rsid w:val="00D1514E"/>
    <w:rsid w:val="00D17A53"/>
    <w:rsid w:val="00D17DDA"/>
    <w:rsid w:val="00D20F22"/>
    <w:rsid w:val="00D32F62"/>
    <w:rsid w:val="00D74EF8"/>
    <w:rsid w:val="00D909F6"/>
    <w:rsid w:val="00DB4D49"/>
    <w:rsid w:val="00DB5DBA"/>
    <w:rsid w:val="00DC2B10"/>
    <w:rsid w:val="00DC726C"/>
    <w:rsid w:val="00DD20E7"/>
    <w:rsid w:val="00DE7973"/>
    <w:rsid w:val="00DF34D9"/>
    <w:rsid w:val="00E02CDF"/>
    <w:rsid w:val="00E057FF"/>
    <w:rsid w:val="00E14B2C"/>
    <w:rsid w:val="00E176D5"/>
    <w:rsid w:val="00E20FE1"/>
    <w:rsid w:val="00E43C55"/>
    <w:rsid w:val="00E5264F"/>
    <w:rsid w:val="00E551E6"/>
    <w:rsid w:val="00E55411"/>
    <w:rsid w:val="00E7086A"/>
    <w:rsid w:val="00E71FA0"/>
    <w:rsid w:val="00E75E90"/>
    <w:rsid w:val="00E75F5B"/>
    <w:rsid w:val="00E879B4"/>
    <w:rsid w:val="00EA2573"/>
    <w:rsid w:val="00EC1314"/>
    <w:rsid w:val="00EC3A6F"/>
    <w:rsid w:val="00EC6C2F"/>
    <w:rsid w:val="00ED4DE1"/>
    <w:rsid w:val="00EF6B3A"/>
    <w:rsid w:val="00F062F1"/>
    <w:rsid w:val="00F072D1"/>
    <w:rsid w:val="00F11F9C"/>
    <w:rsid w:val="00F2530B"/>
    <w:rsid w:val="00F3707D"/>
    <w:rsid w:val="00F4161B"/>
    <w:rsid w:val="00F41A48"/>
    <w:rsid w:val="00F5203F"/>
    <w:rsid w:val="00F7181F"/>
    <w:rsid w:val="00F906B1"/>
    <w:rsid w:val="00F958EA"/>
    <w:rsid w:val="00FB3D4B"/>
    <w:rsid w:val="00FB7CB9"/>
    <w:rsid w:val="00FD01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909C8"/>
  <w15:docId w15:val="{6D8602DF-09B7-4532-9868-952A9860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B2"/>
    <w:rPr>
      <w:rFonts w:ascii="Calibri Light" w:hAnsi="Calibri Light"/>
      <w:sz w:val="24"/>
    </w:rPr>
  </w:style>
  <w:style w:type="paragraph" w:styleId="Heading1">
    <w:name w:val="heading 1"/>
    <w:basedOn w:val="Normal"/>
    <w:next w:val="Normal"/>
    <w:link w:val="Heading1Char"/>
    <w:uiPriority w:val="9"/>
    <w:qFormat/>
    <w:rsid w:val="008C186A"/>
    <w:pPr>
      <w:keepNext/>
      <w:keepLines/>
      <w:spacing w:before="480" w:after="0"/>
      <w:outlineLvl w:val="0"/>
    </w:pPr>
    <w:rPr>
      <w:rFonts w:ascii="Century Gothic" w:eastAsiaTheme="majorEastAsia" w:hAnsi="Century Gothic" w:cstheme="majorBidi"/>
      <w:b/>
      <w:bCs/>
      <w:color w:val="056046" w:themeColor="accent4"/>
      <w:sz w:val="28"/>
      <w:szCs w:val="28"/>
    </w:rPr>
  </w:style>
  <w:style w:type="paragraph" w:styleId="Heading2">
    <w:name w:val="heading 2"/>
    <w:basedOn w:val="Normal"/>
    <w:next w:val="Normal"/>
    <w:link w:val="Heading2Char"/>
    <w:uiPriority w:val="9"/>
    <w:unhideWhenUsed/>
    <w:qFormat/>
    <w:rsid w:val="00B73E27"/>
    <w:pPr>
      <w:keepNext/>
      <w:keepLines/>
      <w:spacing w:before="200" w:after="0"/>
      <w:outlineLvl w:val="1"/>
    </w:pPr>
    <w:rPr>
      <w:rFonts w:asciiTheme="minorHAnsi" w:eastAsiaTheme="majorEastAsia" w:hAnsiTheme="minorHAnsi" w:cstheme="majorBidi"/>
      <w:b/>
      <w:bCs/>
      <w:caps/>
      <w:color w:val="009966" w:themeColor="accent1"/>
      <w:sz w:val="26"/>
      <w:szCs w:val="26"/>
    </w:rPr>
  </w:style>
  <w:style w:type="paragraph" w:styleId="Heading3">
    <w:name w:val="heading 3"/>
    <w:basedOn w:val="Normal"/>
    <w:next w:val="Normal"/>
    <w:link w:val="Heading3Char"/>
    <w:uiPriority w:val="9"/>
    <w:unhideWhenUsed/>
    <w:qFormat/>
    <w:rsid w:val="008C186A"/>
    <w:pPr>
      <w:keepNext/>
      <w:keepLines/>
      <w:spacing w:before="200" w:after="0"/>
      <w:outlineLvl w:val="2"/>
    </w:pPr>
    <w:rPr>
      <w:rFonts w:eastAsiaTheme="majorEastAsia" w:cstheme="majorBidi"/>
      <w:bCs/>
      <w:color w:val="056046"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1D"/>
    <w:rPr>
      <w:rFonts w:ascii="Tahoma" w:hAnsi="Tahoma" w:cs="Tahoma"/>
      <w:sz w:val="16"/>
      <w:szCs w:val="16"/>
    </w:rPr>
  </w:style>
  <w:style w:type="paragraph" w:styleId="Header">
    <w:name w:val="header"/>
    <w:basedOn w:val="Normal"/>
    <w:link w:val="HeaderChar"/>
    <w:uiPriority w:val="99"/>
    <w:unhideWhenUsed/>
    <w:rsid w:val="007A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CE"/>
  </w:style>
  <w:style w:type="paragraph" w:styleId="Footer">
    <w:name w:val="footer"/>
    <w:basedOn w:val="Normal"/>
    <w:link w:val="FooterChar"/>
    <w:uiPriority w:val="99"/>
    <w:unhideWhenUsed/>
    <w:rsid w:val="007A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CE"/>
  </w:style>
  <w:style w:type="paragraph" w:styleId="ListParagraph">
    <w:name w:val="List Paragraph"/>
    <w:basedOn w:val="Normal"/>
    <w:uiPriority w:val="34"/>
    <w:qFormat/>
    <w:rsid w:val="00AC00C8"/>
    <w:pPr>
      <w:ind w:left="720"/>
      <w:contextualSpacing/>
    </w:pPr>
  </w:style>
  <w:style w:type="character" w:customStyle="1" w:styleId="Heading1Char">
    <w:name w:val="Heading 1 Char"/>
    <w:basedOn w:val="DefaultParagraphFont"/>
    <w:link w:val="Heading1"/>
    <w:uiPriority w:val="9"/>
    <w:rsid w:val="008C186A"/>
    <w:rPr>
      <w:rFonts w:ascii="Century Gothic" w:eastAsiaTheme="majorEastAsia" w:hAnsi="Century Gothic" w:cstheme="majorBidi"/>
      <w:b/>
      <w:bCs/>
      <w:color w:val="056046" w:themeColor="accent4"/>
      <w:sz w:val="28"/>
      <w:szCs w:val="28"/>
    </w:rPr>
  </w:style>
  <w:style w:type="character" w:customStyle="1" w:styleId="Heading2Char">
    <w:name w:val="Heading 2 Char"/>
    <w:basedOn w:val="DefaultParagraphFont"/>
    <w:link w:val="Heading2"/>
    <w:uiPriority w:val="9"/>
    <w:rsid w:val="00B73E27"/>
    <w:rPr>
      <w:rFonts w:eastAsiaTheme="majorEastAsia" w:cstheme="majorBidi"/>
      <w:b/>
      <w:bCs/>
      <w:caps/>
      <w:color w:val="009966" w:themeColor="accent1"/>
      <w:sz w:val="26"/>
      <w:szCs w:val="26"/>
    </w:rPr>
  </w:style>
  <w:style w:type="table" w:styleId="TableGrid">
    <w:name w:val="Table Grid"/>
    <w:basedOn w:val="TableNormal"/>
    <w:uiPriority w:val="59"/>
    <w:rsid w:val="0065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65496C"/>
    <w:pPr>
      <w:spacing w:after="0" w:line="240" w:lineRule="auto"/>
    </w:pPr>
    <w:rPr>
      <w:color w:val="000000" w:themeColor="text1"/>
    </w:rPr>
    <w:tblPr>
      <w:tblStyleRowBandSize w:val="1"/>
      <w:tblStyleColBandSize w:val="1"/>
      <w:tblBorders>
        <w:top w:val="single" w:sz="8" w:space="0" w:color="009966" w:themeColor="accent1"/>
        <w:bottom w:val="single" w:sz="8" w:space="0" w:color="009966" w:themeColor="accent1"/>
      </w:tblBorders>
    </w:tblPr>
    <w:tblStylePr w:type="firstRow">
      <w:rPr>
        <w:rFonts w:asciiTheme="majorHAnsi" w:eastAsiaTheme="majorEastAsia" w:hAnsiTheme="majorHAnsi" w:cstheme="majorBidi"/>
      </w:rPr>
      <w:tblPr/>
      <w:tcPr>
        <w:tcBorders>
          <w:top w:val="nil"/>
          <w:bottom w:val="single" w:sz="8" w:space="0" w:color="009966" w:themeColor="accent1"/>
        </w:tcBorders>
      </w:tcPr>
    </w:tblStylePr>
    <w:tblStylePr w:type="lastRow">
      <w:rPr>
        <w:b/>
        <w:bCs/>
        <w:color w:val="3F3F3F" w:themeColor="text2"/>
      </w:rPr>
      <w:tblPr/>
      <w:tcPr>
        <w:tcBorders>
          <w:top w:val="single" w:sz="8" w:space="0" w:color="009966" w:themeColor="accent1"/>
          <w:bottom w:val="single" w:sz="8" w:space="0" w:color="009966" w:themeColor="accent1"/>
        </w:tcBorders>
      </w:tcPr>
    </w:tblStylePr>
    <w:tblStylePr w:type="firstCol">
      <w:rPr>
        <w:b/>
        <w:bCs/>
      </w:rPr>
    </w:tblStylePr>
    <w:tblStylePr w:type="lastCol">
      <w:rPr>
        <w:b/>
        <w:bCs/>
      </w:rPr>
      <w:tblPr/>
      <w:tcPr>
        <w:tcBorders>
          <w:top w:val="single" w:sz="8" w:space="0" w:color="009966" w:themeColor="accent1"/>
          <w:bottom w:val="single" w:sz="8" w:space="0" w:color="009966" w:themeColor="accent1"/>
        </w:tcBorders>
      </w:tcPr>
    </w:tblStylePr>
    <w:tblStylePr w:type="band1Vert">
      <w:tblPr/>
      <w:tcPr>
        <w:shd w:val="clear" w:color="auto" w:fill="A6FFE1" w:themeFill="accent1" w:themeFillTint="3F"/>
      </w:tcPr>
    </w:tblStylePr>
    <w:tblStylePr w:type="band1Horz">
      <w:tblPr/>
      <w:tcPr>
        <w:shd w:val="clear" w:color="auto" w:fill="A6FFE1" w:themeFill="accent1" w:themeFillTint="3F"/>
      </w:tcPr>
    </w:tblStylePr>
  </w:style>
  <w:style w:type="paragraph" w:styleId="FootnoteText">
    <w:name w:val="footnote text"/>
    <w:basedOn w:val="Normal"/>
    <w:link w:val="FootnoteTextChar"/>
    <w:uiPriority w:val="99"/>
    <w:semiHidden/>
    <w:unhideWhenUsed/>
    <w:rsid w:val="00BB7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D1D"/>
    <w:rPr>
      <w:sz w:val="20"/>
      <w:szCs w:val="20"/>
    </w:rPr>
  </w:style>
  <w:style w:type="character" w:styleId="FootnoteReference">
    <w:name w:val="footnote reference"/>
    <w:basedOn w:val="DefaultParagraphFont"/>
    <w:uiPriority w:val="99"/>
    <w:semiHidden/>
    <w:unhideWhenUsed/>
    <w:rsid w:val="00BB7D1D"/>
    <w:rPr>
      <w:vertAlign w:val="superscript"/>
    </w:rPr>
  </w:style>
  <w:style w:type="character" w:styleId="Hyperlink">
    <w:name w:val="Hyperlink"/>
    <w:basedOn w:val="DefaultParagraphFont"/>
    <w:uiPriority w:val="99"/>
    <w:unhideWhenUsed/>
    <w:rsid w:val="00BB7D1D"/>
    <w:rPr>
      <w:color w:val="86DBDB" w:themeColor="hyperlink"/>
      <w:u w:val="single"/>
    </w:rPr>
  </w:style>
  <w:style w:type="paragraph" w:styleId="TOCHeading">
    <w:name w:val="TOC Heading"/>
    <w:basedOn w:val="Heading1"/>
    <w:next w:val="Normal"/>
    <w:uiPriority w:val="39"/>
    <w:semiHidden/>
    <w:unhideWhenUsed/>
    <w:qFormat/>
    <w:rsid w:val="00817BAD"/>
    <w:pPr>
      <w:outlineLvl w:val="9"/>
    </w:pPr>
    <w:rPr>
      <w:lang w:val="en-US" w:eastAsia="ja-JP"/>
    </w:rPr>
  </w:style>
  <w:style w:type="paragraph" w:styleId="TOC1">
    <w:name w:val="toc 1"/>
    <w:basedOn w:val="Normal"/>
    <w:next w:val="Normal"/>
    <w:autoRedefine/>
    <w:uiPriority w:val="39"/>
    <w:unhideWhenUsed/>
    <w:rsid w:val="00817BAD"/>
    <w:pPr>
      <w:spacing w:after="100"/>
    </w:pPr>
  </w:style>
  <w:style w:type="paragraph" w:styleId="TOC2">
    <w:name w:val="toc 2"/>
    <w:basedOn w:val="Normal"/>
    <w:next w:val="Normal"/>
    <w:autoRedefine/>
    <w:uiPriority w:val="39"/>
    <w:unhideWhenUsed/>
    <w:rsid w:val="00817BAD"/>
    <w:pPr>
      <w:spacing w:after="100"/>
      <w:ind w:left="220"/>
    </w:pPr>
  </w:style>
  <w:style w:type="paragraph" w:customStyle="1" w:styleId="Default">
    <w:name w:val="Default"/>
    <w:rsid w:val="00D74EF8"/>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3Char">
    <w:name w:val="Heading 3 Char"/>
    <w:basedOn w:val="DefaultParagraphFont"/>
    <w:link w:val="Heading3"/>
    <w:uiPriority w:val="9"/>
    <w:rsid w:val="008C186A"/>
    <w:rPr>
      <w:rFonts w:eastAsiaTheme="majorEastAsia" w:cstheme="majorBidi"/>
      <w:bCs/>
      <w:color w:val="056046" w:themeColor="accent4"/>
    </w:rPr>
  </w:style>
  <w:style w:type="paragraph" w:styleId="TOC3">
    <w:name w:val="toc 3"/>
    <w:basedOn w:val="Normal"/>
    <w:next w:val="Normal"/>
    <w:autoRedefine/>
    <w:uiPriority w:val="39"/>
    <w:unhideWhenUsed/>
    <w:rsid w:val="00942474"/>
    <w:pPr>
      <w:spacing w:after="100"/>
      <w:ind w:left="440"/>
    </w:pPr>
  </w:style>
  <w:style w:type="table" w:styleId="MediumShading1-Accent1">
    <w:name w:val="Medium Shading 1 Accent 1"/>
    <w:basedOn w:val="TableNormal"/>
    <w:uiPriority w:val="63"/>
    <w:rsid w:val="007B6B1F"/>
    <w:pPr>
      <w:spacing w:after="0" w:line="240" w:lineRule="auto"/>
    </w:pPr>
    <w:tblPr>
      <w:tblStyleRowBandSize w:val="1"/>
      <w:tblStyleColBandSize w:val="1"/>
      <w:tblBorders>
        <w:top w:val="single" w:sz="8" w:space="0" w:color="00F2A1" w:themeColor="accent1" w:themeTint="BF"/>
        <w:left w:val="single" w:sz="8" w:space="0" w:color="00F2A1" w:themeColor="accent1" w:themeTint="BF"/>
        <w:bottom w:val="single" w:sz="8" w:space="0" w:color="00F2A1" w:themeColor="accent1" w:themeTint="BF"/>
        <w:right w:val="single" w:sz="8" w:space="0" w:color="00F2A1" w:themeColor="accent1" w:themeTint="BF"/>
        <w:insideH w:val="single" w:sz="8" w:space="0" w:color="00F2A1" w:themeColor="accent1" w:themeTint="BF"/>
      </w:tblBorders>
    </w:tblPr>
    <w:tblStylePr w:type="firstRow">
      <w:pPr>
        <w:spacing w:before="0" w:after="0" w:line="240" w:lineRule="auto"/>
      </w:pPr>
      <w:rPr>
        <w:b/>
        <w:bCs/>
        <w:color w:val="FFFFFF" w:themeColor="background1"/>
      </w:rPr>
      <w:tblPr/>
      <w:tcPr>
        <w:tcBorders>
          <w:top w:val="single" w:sz="8" w:space="0" w:color="00F2A1" w:themeColor="accent1" w:themeTint="BF"/>
          <w:left w:val="single" w:sz="8" w:space="0" w:color="00F2A1" w:themeColor="accent1" w:themeTint="BF"/>
          <w:bottom w:val="single" w:sz="8" w:space="0" w:color="00F2A1" w:themeColor="accent1" w:themeTint="BF"/>
          <w:right w:val="single" w:sz="8" w:space="0" w:color="00F2A1" w:themeColor="accent1" w:themeTint="BF"/>
          <w:insideH w:val="nil"/>
          <w:insideV w:val="nil"/>
        </w:tcBorders>
        <w:shd w:val="clear" w:color="auto" w:fill="009966" w:themeFill="accent1"/>
      </w:tcPr>
    </w:tblStylePr>
    <w:tblStylePr w:type="lastRow">
      <w:pPr>
        <w:spacing w:before="0" w:after="0" w:line="240" w:lineRule="auto"/>
      </w:pPr>
      <w:rPr>
        <w:b/>
        <w:bCs/>
      </w:rPr>
      <w:tblPr/>
      <w:tcPr>
        <w:tcBorders>
          <w:top w:val="double" w:sz="6" w:space="0" w:color="00F2A1" w:themeColor="accent1" w:themeTint="BF"/>
          <w:left w:val="single" w:sz="8" w:space="0" w:color="00F2A1" w:themeColor="accent1" w:themeTint="BF"/>
          <w:bottom w:val="single" w:sz="8" w:space="0" w:color="00F2A1" w:themeColor="accent1" w:themeTint="BF"/>
          <w:right w:val="single" w:sz="8" w:space="0" w:color="00F2A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E1" w:themeFill="accent1" w:themeFillTint="3F"/>
      </w:tcPr>
    </w:tblStylePr>
    <w:tblStylePr w:type="band1Horz">
      <w:tblPr/>
      <w:tcPr>
        <w:tcBorders>
          <w:insideH w:val="nil"/>
          <w:insideV w:val="nil"/>
        </w:tcBorders>
        <w:shd w:val="clear" w:color="auto" w:fill="A6FFE1"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CF28AC"/>
    <w:pPr>
      <w:spacing w:before="100" w:beforeAutospacing="1" w:after="100" w:afterAutospacing="1" w:line="240" w:lineRule="auto"/>
    </w:pPr>
    <w:rPr>
      <w:rFonts w:ascii="Times New Roman" w:eastAsia="Times New Roman" w:hAnsi="Times New Roman" w:cs="Times New Roman"/>
      <w:szCs w:val="24"/>
      <w:lang w:val="en-US"/>
    </w:rPr>
  </w:style>
  <w:style w:type="character" w:styleId="Strong">
    <w:name w:val="Strong"/>
    <w:basedOn w:val="DefaultParagraphFont"/>
    <w:uiPriority w:val="22"/>
    <w:qFormat/>
    <w:rsid w:val="00CF28AC"/>
    <w:rPr>
      <w:b/>
      <w:bCs/>
    </w:rPr>
  </w:style>
  <w:style w:type="table" w:styleId="TableGridLight">
    <w:name w:val="Grid Table Light"/>
    <w:basedOn w:val="TableNormal"/>
    <w:uiPriority w:val="40"/>
    <w:rsid w:val="007E23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E4A10"/>
    <w:rPr>
      <w:color w:val="FFCC33" w:themeColor="followedHyperlink"/>
      <w:u w:val="single"/>
    </w:rPr>
  </w:style>
  <w:style w:type="character" w:styleId="CommentReference">
    <w:name w:val="annotation reference"/>
    <w:basedOn w:val="DefaultParagraphFont"/>
    <w:uiPriority w:val="99"/>
    <w:semiHidden/>
    <w:unhideWhenUsed/>
    <w:rsid w:val="00747869"/>
    <w:rPr>
      <w:sz w:val="16"/>
      <w:szCs w:val="16"/>
    </w:rPr>
  </w:style>
  <w:style w:type="paragraph" w:styleId="CommentText">
    <w:name w:val="annotation text"/>
    <w:basedOn w:val="Normal"/>
    <w:link w:val="CommentTextChar"/>
    <w:uiPriority w:val="99"/>
    <w:unhideWhenUsed/>
    <w:rsid w:val="00747869"/>
    <w:pPr>
      <w:spacing w:line="240" w:lineRule="auto"/>
    </w:pPr>
    <w:rPr>
      <w:sz w:val="20"/>
      <w:szCs w:val="20"/>
    </w:rPr>
  </w:style>
  <w:style w:type="character" w:customStyle="1" w:styleId="CommentTextChar">
    <w:name w:val="Comment Text Char"/>
    <w:basedOn w:val="DefaultParagraphFont"/>
    <w:link w:val="CommentText"/>
    <w:uiPriority w:val="99"/>
    <w:rsid w:val="00747869"/>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747869"/>
    <w:rPr>
      <w:b/>
      <w:bCs/>
    </w:rPr>
  </w:style>
  <w:style w:type="character" w:customStyle="1" w:styleId="CommentSubjectChar">
    <w:name w:val="Comment Subject Char"/>
    <w:basedOn w:val="CommentTextChar"/>
    <w:link w:val="CommentSubject"/>
    <w:uiPriority w:val="99"/>
    <w:semiHidden/>
    <w:rsid w:val="00747869"/>
    <w:rPr>
      <w:rFonts w:ascii="Calibri Light" w:hAnsi="Calibri Light"/>
      <w:b/>
      <w:bCs/>
      <w:sz w:val="20"/>
      <w:szCs w:val="20"/>
    </w:rPr>
  </w:style>
  <w:style w:type="character" w:customStyle="1" w:styleId="UnresolvedMention">
    <w:name w:val="Unresolved Mention"/>
    <w:basedOn w:val="DefaultParagraphFont"/>
    <w:uiPriority w:val="99"/>
    <w:semiHidden/>
    <w:unhideWhenUsed/>
    <w:rsid w:val="00B7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9404">
      <w:bodyDiv w:val="1"/>
      <w:marLeft w:val="0"/>
      <w:marRight w:val="0"/>
      <w:marTop w:val="0"/>
      <w:marBottom w:val="0"/>
      <w:divBdr>
        <w:top w:val="none" w:sz="0" w:space="0" w:color="auto"/>
        <w:left w:val="none" w:sz="0" w:space="0" w:color="auto"/>
        <w:bottom w:val="none" w:sz="0" w:space="0" w:color="auto"/>
        <w:right w:val="none" w:sz="0" w:space="0" w:color="auto"/>
      </w:divBdr>
    </w:div>
    <w:div w:id="1058163615">
      <w:bodyDiv w:val="1"/>
      <w:marLeft w:val="0"/>
      <w:marRight w:val="0"/>
      <w:marTop w:val="0"/>
      <w:marBottom w:val="0"/>
      <w:divBdr>
        <w:top w:val="none" w:sz="0" w:space="0" w:color="auto"/>
        <w:left w:val="none" w:sz="0" w:space="0" w:color="auto"/>
        <w:bottom w:val="none" w:sz="0" w:space="0" w:color="auto"/>
        <w:right w:val="none" w:sz="0" w:space="0" w:color="auto"/>
      </w:divBdr>
      <w:divsChild>
        <w:div w:id="277759052">
          <w:marLeft w:val="0"/>
          <w:marRight w:val="0"/>
          <w:marTop w:val="0"/>
          <w:marBottom w:val="0"/>
          <w:divBdr>
            <w:top w:val="none" w:sz="0" w:space="0" w:color="auto"/>
            <w:left w:val="none" w:sz="0" w:space="0" w:color="auto"/>
            <w:bottom w:val="none" w:sz="0" w:space="0" w:color="auto"/>
            <w:right w:val="none" w:sz="0" w:space="0" w:color="auto"/>
          </w:divBdr>
          <w:divsChild>
            <w:div w:id="250164261">
              <w:marLeft w:val="0"/>
              <w:marRight w:val="0"/>
              <w:marTop w:val="0"/>
              <w:marBottom w:val="0"/>
              <w:divBdr>
                <w:top w:val="none" w:sz="0" w:space="0" w:color="auto"/>
                <w:left w:val="none" w:sz="0" w:space="0" w:color="auto"/>
                <w:bottom w:val="none" w:sz="0" w:space="0" w:color="auto"/>
                <w:right w:val="none" w:sz="0" w:space="0" w:color="auto"/>
              </w:divBdr>
              <w:divsChild>
                <w:div w:id="1432235015">
                  <w:marLeft w:val="0"/>
                  <w:marRight w:val="0"/>
                  <w:marTop w:val="195"/>
                  <w:marBottom w:val="0"/>
                  <w:divBdr>
                    <w:top w:val="none" w:sz="0" w:space="0" w:color="auto"/>
                    <w:left w:val="none" w:sz="0" w:space="0" w:color="auto"/>
                    <w:bottom w:val="none" w:sz="0" w:space="0" w:color="auto"/>
                    <w:right w:val="none" w:sz="0" w:space="0" w:color="auto"/>
                  </w:divBdr>
                  <w:divsChild>
                    <w:div w:id="38869863">
                      <w:marLeft w:val="0"/>
                      <w:marRight w:val="0"/>
                      <w:marTop w:val="0"/>
                      <w:marBottom w:val="180"/>
                      <w:divBdr>
                        <w:top w:val="none" w:sz="0" w:space="0" w:color="auto"/>
                        <w:left w:val="none" w:sz="0" w:space="0" w:color="auto"/>
                        <w:bottom w:val="none" w:sz="0" w:space="0" w:color="auto"/>
                        <w:right w:val="none" w:sz="0" w:space="0" w:color="auto"/>
                      </w:divBdr>
                      <w:divsChild>
                        <w:div w:id="157501488">
                          <w:marLeft w:val="0"/>
                          <w:marRight w:val="0"/>
                          <w:marTop w:val="0"/>
                          <w:marBottom w:val="0"/>
                          <w:divBdr>
                            <w:top w:val="none" w:sz="0" w:space="0" w:color="auto"/>
                            <w:left w:val="none" w:sz="0" w:space="0" w:color="auto"/>
                            <w:bottom w:val="none" w:sz="0" w:space="0" w:color="auto"/>
                            <w:right w:val="none" w:sz="0" w:space="0" w:color="auto"/>
                          </w:divBdr>
                          <w:divsChild>
                            <w:div w:id="341203971">
                              <w:marLeft w:val="0"/>
                              <w:marRight w:val="0"/>
                              <w:marTop w:val="0"/>
                              <w:marBottom w:val="0"/>
                              <w:divBdr>
                                <w:top w:val="none" w:sz="0" w:space="0" w:color="auto"/>
                                <w:left w:val="none" w:sz="0" w:space="0" w:color="auto"/>
                                <w:bottom w:val="none" w:sz="0" w:space="0" w:color="auto"/>
                                <w:right w:val="none" w:sz="0" w:space="0" w:color="auto"/>
                              </w:divBdr>
                              <w:divsChild>
                                <w:div w:id="392315459">
                                  <w:marLeft w:val="0"/>
                                  <w:marRight w:val="0"/>
                                  <w:marTop w:val="0"/>
                                  <w:marBottom w:val="0"/>
                                  <w:divBdr>
                                    <w:top w:val="none" w:sz="0" w:space="0" w:color="auto"/>
                                    <w:left w:val="none" w:sz="0" w:space="0" w:color="auto"/>
                                    <w:bottom w:val="none" w:sz="0" w:space="0" w:color="auto"/>
                                    <w:right w:val="none" w:sz="0" w:space="0" w:color="auto"/>
                                  </w:divBdr>
                                  <w:divsChild>
                                    <w:div w:id="830943846">
                                      <w:marLeft w:val="0"/>
                                      <w:marRight w:val="0"/>
                                      <w:marTop w:val="0"/>
                                      <w:marBottom w:val="0"/>
                                      <w:divBdr>
                                        <w:top w:val="none" w:sz="0" w:space="0" w:color="auto"/>
                                        <w:left w:val="none" w:sz="0" w:space="0" w:color="auto"/>
                                        <w:bottom w:val="none" w:sz="0" w:space="0" w:color="auto"/>
                                        <w:right w:val="none" w:sz="0" w:space="0" w:color="auto"/>
                                      </w:divBdr>
                                      <w:divsChild>
                                        <w:div w:id="1530533163">
                                          <w:marLeft w:val="0"/>
                                          <w:marRight w:val="0"/>
                                          <w:marTop w:val="0"/>
                                          <w:marBottom w:val="0"/>
                                          <w:divBdr>
                                            <w:top w:val="none" w:sz="0" w:space="0" w:color="auto"/>
                                            <w:left w:val="none" w:sz="0" w:space="0" w:color="auto"/>
                                            <w:bottom w:val="none" w:sz="0" w:space="0" w:color="auto"/>
                                            <w:right w:val="none" w:sz="0" w:space="0" w:color="auto"/>
                                          </w:divBdr>
                                          <w:divsChild>
                                            <w:div w:id="1358769574">
                                              <w:marLeft w:val="0"/>
                                              <w:marRight w:val="0"/>
                                              <w:marTop w:val="0"/>
                                              <w:marBottom w:val="0"/>
                                              <w:divBdr>
                                                <w:top w:val="none" w:sz="0" w:space="0" w:color="auto"/>
                                                <w:left w:val="none" w:sz="0" w:space="0" w:color="auto"/>
                                                <w:bottom w:val="none" w:sz="0" w:space="0" w:color="auto"/>
                                                <w:right w:val="none" w:sz="0" w:space="0" w:color="auto"/>
                                              </w:divBdr>
                                              <w:divsChild>
                                                <w:div w:id="10314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096898">
      <w:bodyDiv w:val="1"/>
      <w:marLeft w:val="0"/>
      <w:marRight w:val="0"/>
      <w:marTop w:val="0"/>
      <w:marBottom w:val="0"/>
      <w:divBdr>
        <w:top w:val="none" w:sz="0" w:space="0" w:color="auto"/>
        <w:left w:val="none" w:sz="0" w:space="0" w:color="auto"/>
        <w:bottom w:val="none" w:sz="0" w:space="0" w:color="auto"/>
        <w:right w:val="none" w:sz="0" w:space="0" w:color="auto"/>
      </w:divBdr>
      <w:divsChild>
        <w:div w:id="146750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1.svg"/><Relationship Id="rId26" Type="http://schemas.openxmlformats.org/officeDocument/2006/relationships/image" Target="media/image9.png"/><Relationship Id="rId3" Type="http://schemas.openxmlformats.org/officeDocument/2006/relationships/styles" Target="styles.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7.png"/><Relationship Id="rId25" Type="http://schemas.openxmlformats.org/officeDocument/2006/relationships/hyperlink" Target="https://ontariocaregiver.ca/fr/lengagement-authentique-et-la-co-conception-sont-les-ingredients-cles-dun-changement-significatif-2/" TargetMode="External"/><Relationship Id="rId33" Type="http://schemas.openxmlformats.org/officeDocument/2006/relationships/footer" Target="footer3.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oha.com/quality-safety-and-patient-and-family-centred-care/patient-and-family-engagement" TargetMode="External"/><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hqontario.ca/Partenariat-patients/Cadre-de-partenariat-avec-les-patientes-et-patients-en-Ontario"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svg"/><Relationship Id="rId22" Type="http://schemas.openxmlformats.org/officeDocument/2006/relationships/hyperlink" Target="https://www.ipfcc.org/" TargetMode="External"/><Relationship Id="rId27" Type="http://schemas.openxmlformats.org/officeDocument/2006/relationships/image" Target="media/image10.wmf"/><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Algoma OHT">
      <a:dk1>
        <a:sysClr val="windowText" lastClr="000000"/>
      </a:dk1>
      <a:lt1>
        <a:sysClr val="window" lastClr="FFFFFF"/>
      </a:lt1>
      <a:dk2>
        <a:srgbClr val="3F3F3F"/>
      </a:dk2>
      <a:lt2>
        <a:srgbClr val="F2F2F2"/>
      </a:lt2>
      <a:accent1>
        <a:srgbClr val="009966"/>
      </a:accent1>
      <a:accent2>
        <a:srgbClr val="9CEE8C"/>
      </a:accent2>
      <a:accent3>
        <a:srgbClr val="86DBDB"/>
      </a:accent3>
      <a:accent4>
        <a:srgbClr val="056046"/>
      </a:accent4>
      <a:accent5>
        <a:srgbClr val="05475E"/>
      </a:accent5>
      <a:accent6>
        <a:srgbClr val="E1F9DC"/>
      </a:accent6>
      <a:hlink>
        <a:srgbClr val="86DBDB"/>
      </a:hlink>
      <a:folHlink>
        <a:srgbClr val="FFCC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InternetSite</b:SourceType>
    <b:Guid>{76237C19-464D-4DA8-9F78-B272CCAF06B0}</b:Guid>
    <b:URL>http://www.ipfcc.org/pdf/CoreConcepts.pdf</b:URL>
    <b:RefOrder>1</b:RefOrder>
  </b:Source>
</b:Sources>
</file>

<file path=customXml/itemProps1.xml><?xml version="1.0" encoding="utf-8"?>
<ds:datastoreItem xmlns:ds="http://schemas.openxmlformats.org/officeDocument/2006/customXml" ds:itemID="{E29AEF2B-8DBB-4B4D-8874-1A6FB120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11</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Sault Area Hospital</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Tenhagen, Laura</dc:creator>
  <cp:keywords/>
  <dc:description/>
  <cp:lastModifiedBy>OHT - Brianna Smith</cp:lastModifiedBy>
  <cp:revision>37</cp:revision>
  <cp:lastPrinted>2022-12-15T17:36:00Z</cp:lastPrinted>
  <dcterms:created xsi:type="dcterms:W3CDTF">2022-12-15T17:37:00Z</dcterms:created>
  <dcterms:modified xsi:type="dcterms:W3CDTF">2023-01-23T19:59:00Z</dcterms:modified>
</cp:coreProperties>
</file>